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2"/>
    <w:p w:rsidR="00607B40" w:rsidRDefault="00607B40" w:rsidP="00607B40">
      <w:pPr>
        <w:ind w:left="-567"/>
        <w:rPr>
          <w:sz w:val="2"/>
          <w:szCs w:val="2"/>
        </w:rPr>
      </w:pPr>
      <w:r>
        <w:fldChar w:fldCharType="begin"/>
      </w:r>
      <w:r>
        <w:instrText xml:space="preserve"> INCLUDEPICTURE  "C:\\Users\\Svetlana\\Desktop\\media\\image1.jpeg"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"C:\\Users\\Svetlana\\Desktop\\media\\image1.jpeg" \* MERGEFORMATINET </w:instrText>
      </w:r>
      <w:r>
        <w:fldChar w:fldCharType="separate"/>
      </w:r>
      <w:r w:rsidR="00632E7E">
        <w:fldChar w:fldCharType="begin"/>
      </w:r>
      <w:r w:rsidR="00632E7E">
        <w:instrText xml:space="preserve"> </w:instrText>
      </w:r>
      <w:r w:rsidR="00632E7E">
        <w:instrText>INCLUDEPICTURE  "C:\\Users\\User\\media\\image1.jpeg" \* MERGEFORMATINET</w:instrText>
      </w:r>
      <w:r w:rsidR="00632E7E">
        <w:instrText xml:space="preserve"> </w:instrText>
      </w:r>
      <w:r w:rsidR="00632E7E">
        <w:fldChar w:fldCharType="separate"/>
      </w:r>
      <w:r w:rsidR="006717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762pt">
            <v:imagedata r:id="rId8" r:href="rId9"/>
          </v:shape>
        </w:pict>
      </w:r>
      <w:r w:rsidR="00632E7E">
        <w:fldChar w:fldCharType="end"/>
      </w:r>
      <w:r>
        <w:fldChar w:fldCharType="end"/>
      </w:r>
      <w:r>
        <w:fldChar w:fldCharType="end"/>
      </w:r>
    </w:p>
    <w:p w:rsidR="00607B40" w:rsidRDefault="00607B40" w:rsidP="00DD7DD4">
      <w:pPr>
        <w:jc w:val="center"/>
        <w:rPr>
          <w:rFonts w:ascii="Times New Roman" w:hAnsi="Times New Roman"/>
          <w:sz w:val="28"/>
          <w:szCs w:val="28"/>
        </w:rPr>
      </w:pPr>
    </w:p>
    <w:p w:rsidR="00607B40" w:rsidRDefault="00607B40" w:rsidP="00DD7DD4">
      <w:pPr>
        <w:jc w:val="center"/>
        <w:rPr>
          <w:rFonts w:ascii="Times New Roman" w:hAnsi="Times New Roman"/>
          <w:sz w:val="28"/>
          <w:szCs w:val="28"/>
        </w:rPr>
      </w:pPr>
    </w:p>
    <w:p w:rsidR="00DD7DD4" w:rsidRPr="00DD7DD4" w:rsidRDefault="00DD7DD4" w:rsidP="00DD7DD4">
      <w:pPr>
        <w:jc w:val="center"/>
        <w:rPr>
          <w:rFonts w:ascii="Times New Roman" w:hAnsi="Times New Roman"/>
          <w:sz w:val="28"/>
          <w:szCs w:val="28"/>
        </w:rPr>
      </w:pPr>
      <w:r w:rsidRPr="00DD7DD4">
        <w:rPr>
          <w:rFonts w:ascii="Times New Roman" w:hAnsi="Times New Roman"/>
          <w:sz w:val="28"/>
          <w:szCs w:val="28"/>
        </w:rPr>
        <w:t>ПЕРЕДМОВА</w:t>
      </w:r>
    </w:p>
    <w:p w:rsidR="00DD7DD4" w:rsidRPr="00DD7DD4" w:rsidRDefault="00DD7DD4" w:rsidP="00DD7DD4">
      <w:pPr>
        <w:rPr>
          <w:rFonts w:ascii="Times New Roman" w:hAnsi="Times New Roman"/>
          <w:sz w:val="28"/>
          <w:szCs w:val="28"/>
        </w:rPr>
      </w:pPr>
    </w:p>
    <w:p w:rsidR="00DD7DD4" w:rsidRPr="00DD7DD4" w:rsidRDefault="00DD7DD4" w:rsidP="00DD7DD4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D7DD4">
        <w:rPr>
          <w:rFonts w:ascii="Times New Roman" w:hAnsi="Times New Roman"/>
          <w:sz w:val="28"/>
          <w:szCs w:val="28"/>
          <w:lang w:val="uk-UA"/>
        </w:rPr>
        <w:t>ВНЕСЕНО:</w:t>
      </w:r>
    </w:p>
    <w:p w:rsidR="00DD7DD4" w:rsidRPr="00DD7DD4" w:rsidRDefault="00DD7DD4" w:rsidP="00DD7DD4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D7DD4" w:rsidRPr="00DD7DD4" w:rsidRDefault="00DD7DD4" w:rsidP="00DD7DD4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  <w:r w:rsidRPr="00DD7DD4">
        <w:rPr>
          <w:rFonts w:ascii="Times New Roman" w:hAnsi="Times New Roman"/>
          <w:sz w:val="28"/>
          <w:szCs w:val="28"/>
          <w:lang w:val="uk-UA"/>
        </w:rPr>
        <w:t xml:space="preserve">Цикловою комісією </w:t>
      </w:r>
      <w:r w:rsidRPr="00DD7DD4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професійної підготовки </w:t>
      </w:r>
      <w:r w:rsidR="00D867F4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спеціальності </w:t>
      </w:r>
      <w:r w:rsidR="00D867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67F4" w:rsidRPr="00D867F4">
        <w:rPr>
          <w:rFonts w:ascii="Times New Roman" w:hAnsi="Times New Roman"/>
          <w:sz w:val="28"/>
          <w:szCs w:val="28"/>
          <w:lang w:val="uk-UA"/>
        </w:rPr>
        <w:t>«Комп'ютерна інженерія»</w:t>
      </w:r>
      <w:r w:rsidRPr="00DD7DD4">
        <w:rPr>
          <w:rFonts w:ascii="Times New Roman" w:hAnsi="Times New Roman"/>
          <w:sz w:val="28"/>
          <w:szCs w:val="28"/>
          <w:lang w:val="uk-UA"/>
        </w:rPr>
        <w:t xml:space="preserve"> Новобузького коледжу МНАУ</w:t>
      </w:r>
    </w:p>
    <w:p w:rsidR="00DD7DD4" w:rsidRPr="00DD7DD4" w:rsidRDefault="00607B40" w:rsidP="00DD7DD4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07.10.2021</w:t>
      </w:r>
      <w:r w:rsidR="00DD7DD4" w:rsidRPr="00DD7DD4">
        <w:rPr>
          <w:rFonts w:ascii="Times New Roman" w:hAnsi="Times New Roman"/>
          <w:sz w:val="28"/>
          <w:szCs w:val="28"/>
          <w:lang w:val="uk-UA"/>
        </w:rPr>
        <w:t>, протокол №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DD7DD4" w:rsidRPr="00DD7DD4" w:rsidRDefault="00DD7DD4" w:rsidP="00DD7DD4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D7DD4" w:rsidRPr="00DD7DD4" w:rsidRDefault="00DD7DD4" w:rsidP="00DD7DD4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D7DD4">
        <w:rPr>
          <w:rFonts w:ascii="Times New Roman" w:hAnsi="Times New Roman"/>
          <w:sz w:val="28"/>
          <w:szCs w:val="28"/>
          <w:lang w:val="uk-UA"/>
        </w:rPr>
        <w:t>ЗАТВЕРДЖЕНО ТА НАДАНО ЧИННОСТІ:</w:t>
      </w:r>
    </w:p>
    <w:p w:rsidR="00DD7DD4" w:rsidRPr="00DD7DD4" w:rsidRDefault="00DD7DD4" w:rsidP="00DD7DD4">
      <w:pPr>
        <w:pStyle w:val="a4"/>
        <w:ind w:left="0"/>
        <w:rPr>
          <w:rFonts w:ascii="Times New Roman" w:hAnsi="Times New Roman"/>
          <w:sz w:val="16"/>
          <w:szCs w:val="16"/>
          <w:lang w:val="uk-UA"/>
        </w:rPr>
      </w:pPr>
    </w:p>
    <w:p w:rsidR="00DD7DD4" w:rsidRPr="00DD7DD4" w:rsidRDefault="00DD7DD4" w:rsidP="00DD7DD4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  <w:r w:rsidRPr="00DD7DD4">
        <w:rPr>
          <w:rFonts w:ascii="Times New Roman" w:hAnsi="Times New Roman"/>
          <w:sz w:val="28"/>
          <w:szCs w:val="28"/>
          <w:lang w:val="uk-UA"/>
        </w:rPr>
        <w:t xml:space="preserve">Наказом директора від </w:t>
      </w:r>
      <w:r w:rsidR="00607B40">
        <w:rPr>
          <w:rFonts w:ascii="Times New Roman" w:hAnsi="Times New Roman"/>
          <w:sz w:val="28"/>
          <w:szCs w:val="28"/>
          <w:lang w:val="uk-UA"/>
        </w:rPr>
        <w:t xml:space="preserve">21.10.2021 </w:t>
      </w:r>
      <w:r w:rsidRPr="00DD7DD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07B40">
        <w:rPr>
          <w:rFonts w:ascii="Times New Roman" w:hAnsi="Times New Roman"/>
          <w:sz w:val="28"/>
          <w:szCs w:val="28"/>
          <w:lang w:val="uk-UA"/>
        </w:rPr>
        <w:t>53а</w:t>
      </w:r>
      <w:r w:rsidRPr="00DD7DD4">
        <w:rPr>
          <w:rFonts w:ascii="Times New Roman" w:hAnsi="Times New Roman"/>
          <w:sz w:val="28"/>
          <w:szCs w:val="28"/>
          <w:lang w:val="uk-UA"/>
        </w:rPr>
        <w:t xml:space="preserve"> як тимчасовий документ до введення Стандарту фахової </w:t>
      </w:r>
      <w:proofErr w:type="spellStart"/>
      <w:r w:rsidRPr="00DD7DD4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DD7DD4">
        <w:rPr>
          <w:rFonts w:ascii="Times New Roman" w:hAnsi="Times New Roman"/>
          <w:sz w:val="28"/>
          <w:szCs w:val="28"/>
          <w:lang w:val="uk-UA"/>
        </w:rPr>
        <w:t xml:space="preserve"> освіти за відповідним ступенем освіти по спеціальності 123 «Комп'ютерна інженерія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D7DD4">
        <w:rPr>
          <w:rFonts w:ascii="Times New Roman" w:hAnsi="Times New Roman"/>
          <w:sz w:val="28"/>
          <w:szCs w:val="28"/>
          <w:lang w:val="uk-UA"/>
        </w:rPr>
        <w:t>.</w:t>
      </w:r>
    </w:p>
    <w:p w:rsidR="00DD7DD4" w:rsidRPr="00DD7DD4" w:rsidRDefault="00DD7DD4" w:rsidP="00DD7DD4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D7DD4" w:rsidRPr="00DD7DD4" w:rsidRDefault="00DD7DD4" w:rsidP="00DD7DD4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D7DD4">
        <w:rPr>
          <w:rFonts w:ascii="Times New Roman" w:hAnsi="Times New Roman"/>
          <w:sz w:val="28"/>
          <w:szCs w:val="28"/>
          <w:lang w:val="uk-UA"/>
        </w:rPr>
        <w:t>СКЛАД ПРОЄКТНОЇ ГРУПИ:</w:t>
      </w:r>
    </w:p>
    <w:p w:rsidR="00DD7DD4" w:rsidRPr="00DD7DD4" w:rsidRDefault="00DD7DD4" w:rsidP="00DD7DD4">
      <w:pPr>
        <w:pStyle w:val="a4"/>
        <w:ind w:left="0"/>
        <w:rPr>
          <w:rFonts w:ascii="Times New Roman" w:hAnsi="Times New Roman"/>
          <w:sz w:val="16"/>
          <w:szCs w:val="16"/>
          <w:lang w:val="uk-UA"/>
        </w:rPr>
      </w:pPr>
    </w:p>
    <w:p w:rsidR="001B4382" w:rsidRDefault="003C08D7" w:rsidP="001B4382">
      <w:pPr>
        <w:pStyle w:val="a4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ФОРОСТЕНКО ЛАРИСА ОЛЕГІВНА</w:t>
      </w:r>
      <w:r w:rsidR="00DB1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382" w:rsidRPr="001B4382">
        <w:rPr>
          <w:rFonts w:ascii="Times New Roman" w:hAnsi="Times New Roman"/>
          <w:sz w:val="28"/>
          <w:szCs w:val="28"/>
          <w:lang w:val="uk-UA"/>
        </w:rPr>
        <w:t xml:space="preserve"> голова циклової комісії професійної підготовки спеціальності «Комп'ютерна інженерія» Новобузького коледжу МНАУ, </w:t>
      </w:r>
      <w:r w:rsidRPr="00104735">
        <w:rPr>
          <w:rFonts w:ascii="Times New Roman" w:hAnsi="Times New Roman"/>
          <w:sz w:val="28"/>
          <w:szCs w:val="28"/>
          <w:lang w:val="uk-UA"/>
        </w:rPr>
        <w:t>викладач спеціальних дисцип</w:t>
      </w:r>
      <w:r>
        <w:rPr>
          <w:rFonts w:ascii="Times New Roman" w:hAnsi="Times New Roman"/>
          <w:sz w:val="28"/>
          <w:szCs w:val="28"/>
          <w:lang w:val="uk-UA"/>
        </w:rPr>
        <w:t xml:space="preserve">лін, </w:t>
      </w:r>
      <w:r w:rsidRPr="00104735">
        <w:rPr>
          <w:rFonts w:ascii="Times New Roman" w:hAnsi="Times New Roman"/>
          <w:sz w:val="28"/>
          <w:szCs w:val="28"/>
          <w:lang w:val="uk-UA"/>
        </w:rPr>
        <w:t>спеціаліст вищ</w:t>
      </w:r>
      <w:r>
        <w:rPr>
          <w:rFonts w:ascii="Times New Roman" w:hAnsi="Times New Roman"/>
          <w:sz w:val="28"/>
          <w:szCs w:val="28"/>
          <w:lang w:val="uk-UA"/>
        </w:rPr>
        <w:t>ої категорії</w:t>
      </w:r>
    </w:p>
    <w:p w:rsidR="003C08D7" w:rsidRDefault="003C08D7" w:rsidP="001B4382">
      <w:pPr>
        <w:pStyle w:val="a4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3C08D7" w:rsidRPr="003C08D7" w:rsidRDefault="003C08D7" w:rsidP="001B4382">
      <w:pPr>
        <w:pStyle w:val="a4"/>
        <w:ind w:left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3"/>
          <w:b w:val="0"/>
          <w:color w:val="000000"/>
          <w:sz w:val="28"/>
          <w:szCs w:val="28"/>
          <w:lang w:val="uk-UA" w:eastAsia="uk-UA"/>
        </w:rPr>
        <w:t xml:space="preserve">ТИМЧЕКО МИКОЛА ВАСИЛЬОВИЧ </w:t>
      </w:r>
      <w:r w:rsidRPr="003C08D7">
        <w:rPr>
          <w:rStyle w:val="3"/>
          <w:b w:val="0"/>
          <w:color w:val="000000"/>
          <w:sz w:val="28"/>
          <w:szCs w:val="28"/>
          <w:lang w:val="uk-UA" w:eastAsia="uk-UA"/>
        </w:rPr>
        <w:t xml:space="preserve"> викладач </w:t>
      </w:r>
      <w:r w:rsidRPr="001B4382">
        <w:rPr>
          <w:rFonts w:ascii="Times New Roman" w:hAnsi="Times New Roman"/>
          <w:sz w:val="28"/>
          <w:szCs w:val="28"/>
          <w:lang w:val="uk-UA"/>
        </w:rPr>
        <w:t>Новобузького коледжу МНАУ</w:t>
      </w:r>
      <w:r w:rsidRPr="003C08D7">
        <w:rPr>
          <w:rStyle w:val="3"/>
          <w:b w:val="0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3"/>
          <w:b w:val="0"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спеціаліст</w:t>
      </w:r>
      <w:r w:rsidRPr="003C08D7">
        <w:rPr>
          <w:rStyle w:val="3"/>
          <w:b w:val="0"/>
          <w:color w:val="000000"/>
          <w:sz w:val="28"/>
          <w:szCs w:val="28"/>
          <w:lang w:val="uk-UA" w:eastAsia="uk-UA"/>
        </w:rPr>
        <w:t xml:space="preserve"> вищої категорії , викладач методист</w:t>
      </w:r>
    </w:p>
    <w:p w:rsidR="001B4382" w:rsidRPr="001B4382" w:rsidRDefault="001B4382" w:rsidP="001B4382">
      <w:pPr>
        <w:pStyle w:val="a4"/>
        <w:ind w:hanging="294"/>
        <w:rPr>
          <w:rFonts w:ascii="Times New Roman" w:hAnsi="Times New Roman"/>
          <w:sz w:val="28"/>
          <w:szCs w:val="28"/>
          <w:lang w:val="uk-UA"/>
        </w:rPr>
      </w:pPr>
    </w:p>
    <w:p w:rsidR="001B4382" w:rsidRDefault="003C08D7" w:rsidP="001B4382">
      <w:pPr>
        <w:pStyle w:val="a4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ВАСИЛЬЧЕНКО ЮРІЙ ЛЕОНІДОВИЧ </w:t>
      </w:r>
      <w:r w:rsidRPr="00104735">
        <w:rPr>
          <w:rFonts w:ascii="Times New Roman" w:hAnsi="Times New Roman"/>
          <w:sz w:val="28"/>
          <w:szCs w:val="28"/>
          <w:lang w:val="uk-UA"/>
        </w:rPr>
        <w:t xml:space="preserve">викладач </w:t>
      </w:r>
      <w:r w:rsidRPr="001B4382">
        <w:rPr>
          <w:rFonts w:ascii="Times New Roman" w:hAnsi="Times New Roman"/>
          <w:sz w:val="28"/>
          <w:szCs w:val="28"/>
          <w:lang w:val="uk-UA"/>
        </w:rPr>
        <w:t>Новобузького коледжу МНАУ</w:t>
      </w:r>
      <w:r w:rsidRPr="001047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спеціаліст вищої категорії</w:t>
      </w:r>
      <w:r w:rsidR="001B4382" w:rsidRPr="001B43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8D7" w:rsidRDefault="003C08D7" w:rsidP="001B4382">
      <w:pPr>
        <w:pStyle w:val="a4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3C08D7" w:rsidRPr="001B4382" w:rsidRDefault="003C08D7" w:rsidP="001B4382">
      <w:pPr>
        <w:pStyle w:val="a4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1B4382" w:rsidRPr="001B4382" w:rsidRDefault="001B4382" w:rsidP="001B4382">
      <w:pPr>
        <w:pStyle w:val="a4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DD7DD4" w:rsidRDefault="00DD7DD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D7DD4" w:rsidRDefault="00DD7DD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D7DD4" w:rsidRDefault="00DD7DD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D7DD4" w:rsidRDefault="00DD7DD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D7DD4" w:rsidRDefault="00DD7DD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D7DD4" w:rsidRDefault="00DD7DD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D7DD4" w:rsidRDefault="00DD7DD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D7DD4" w:rsidRDefault="00DD7DD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D7DD4" w:rsidRDefault="00DD7DD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867F4" w:rsidRDefault="00D867F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867F4" w:rsidRDefault="00D867F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867F4" w:rsidRDefault="00D867F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867F4" w:rsidRDefault="00D867F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867F4" w:rsidRDefault="00D867F4" w:rsidP="00DD7DD4">
      <w:pPr>
        <w:jc w:val="both"/>
        <w:rPr>
          <w:rFonts w:ascii="Times New Roman" w:hAnsi="Times New Roman"/>
          <w:sz w:val="28"/>
          <w:szCs w:val="28"/>
        </w:rPr>
      </w:pPr>
    </w:p>
    <w:p w:rsidR="00DD7DD4" w:rsidRPr="00104735" w:rsidRDefault="00DD7DD4" w:rsidP="00DD7D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735">
        <w:rPr>
          <w:rFonts w:ascii="Times New Roman" w:eastAsia="Times New Roman" w:hAnsi="Times New Roman"/>
          <w:b/>
          <w:sz w:val="28"/>
          <w:szCs w:val="28"/>
          <w:lang w:eastAsia="ru-RU"/>
        </w:rPr>
        <w:t>ЗМІСТ</w:t>
      </w:r>
    </w:p>
    <w:p w:rsidR="00DD7DD4" w:rsidRPr="00104735" w:rsidRDefault="00DD7DD4" w:rsidP="00DD7DD4">
      <w:pPr>
        <w:ind w:righ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32"/>
        <w:gridCol w:w="1773"/>
      </w:tblGrid>
      <w:tr w:rsidR="009400D5" w:rsidRPr="00104735" w:rsidTr="00DD7DD4">
        <w:tc>
          <w:tcPr>
            <w:tcW w:w="8432" w:type="dxa"/>
            <w:shd w:val="clear" w:color="auto" w:fill="auto"/>
          </w:tcPr>
          <w:p w:rsidR="009400D5" w:rsidRPr="00104735" w:rsidRDefault="009400D5" w:rsidP="00A75538">
            <w:pPr>
              <w:tabs>
                <w:tab w:val="left" w:pos="9072"/>
                <w:tab w:val="left" w:pos="9356"/>
              </w:tabs>
              <w:spacing w:before="240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Преамбула</w:t>
            </w:r>
          </w:p>
        </w:tc>
        <w:tc>
          <w:tcPr>
            <w:tcW w:w="1773" w:type="dxa"/>
            <w:shd w:val="clear" w:color="auto" w:fill="auto"/>
          </w:tcPr>
          <w:p w:rsidR="009400D5" w:rsidRPr="00104735" w:rsidRDefault="009400D5" w:rsidP="00A75538">
            <w:pPr>
              <w:spacing w:before="240"/>
              <w:ind w:right="12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400D5" w:rsidRPr="00104735" w:rsidTr="00DD7DD4">
        <w:tc>
          <w:tcPr>
            <w:tcW w:w="8432" w:type="dxa"/>
            <w:shd w:val="clear" w:color="auto" w:fill="auto"/>
          </w:tcPr>
          <w:p w:rsidR="009400D5" w:rsidRPr="00CA08B5" w:rsidRDefault="009400D5" w:rsidP="00DD7DD4">
            <w:pPr>
              <w:spacing w:before="240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рофіль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освітньо-професійної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спеціальності </w:t>
            </w:r>
            <w:r w:rsidR="0067178E" w:rsidRPr="00DD7DD4">
              <w:rPr>
                <w:rFonts w:ascii="Times New Roman" w:hAnsi="Times New Roman"/>
                <w:sz w:val="28"/>
                <w:szCs w:val="28"/>
              </w:rPr>
              <w:t>123 «Комп'ютерна інженерія</w:t>
            </w:r>
            <w:r w:rsidR="0067178E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1" w:name="_GoBack"/>
            <w:bookmarkEnd w:id="1"/>
          </w:p>
        </w:tc>
        <w:tc>
          <w:tcPr>
            <w:tcW w:w="1773" w:type="dxa"/>
            <w:shd w:val="clear" w:color="auto" w:fill="auto"/>
          </w:tcPr>
          <w:p w:rsidR="009400D5" w:rsidRPr="00104735" w:rsidRDefault="009400D5" w:rsidP="00ED6647">
            <w:pPr>
              <w:spacing w:before="240"/>
              <w:ind w:right="12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D6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400D5" w:rsidRPr="00104735" w:rsidTr="00DD7DD4">
        <w:tc>
          <w:tcPr>
            <w:tcW w:w="8432" w:type="dxa"/>
            <w:shd w:val="clear" w:color="auto" w:fill="auto"/>
          </w:tcPr>
          <w:p w:rsidR="009400D5" w:rsidRPr="00104735" w:rsidRDefault="009400D5" w:rsidP="00DD7DD4">
            <w:pPr>
              <w:spacing w:before="240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компонентів освітньо-професійної програми</w:t>
            </w:r>
          </w:p>
        </w:tc>
        <w:tc>
          <w:tcPr>
            <w:tcW w:w="1773" w:type="dxa"/>
            <w:shd w:val="clear" w:color="auto" w:fill="auto"/>
          </w:tcPr>
          <w:p w:rsidR="009400D5" w:rsidRPr="00104735" w:rsidRDefault="009400D5" w:rsidP="00ED6647">
            <w:pPr>
              <w:spacing w:before="240"/>
              <w:ind w:right="12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D6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400D5" w:rsidRPr="00104735" w:rsidTr="00DD7DD4">
        <w:tc>
          <w:tcPr>
            <w:tcW w:w="8432" w:type="dxa"/>
            <w:shd w:val="clear" w:color="auto" w:fill="auto"/>
          </w:tcPr>
          <w:p w:rsidR="009400D5" w:rsidRPr="00104735" w:rsidRDefault="009400D5" w:rsidP="00DD7DD4">
            <w:pPr>
              <w:spacing w:before="240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Структурно-логічна схема освітньо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-професійної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програми</w:t>
            </w:r>
          </w:p>
        </w:tc>
        <w:tc>
          <w:tcPr>
            <w:tcW w:w="1773" w:type="dxa"/>
            <w:shd w:val="clear" w:color="auto" w:fill="auto"/>
          </w:tcPr>
          <w:p w:rsidR="009400D5" w:rsidRPr="00104735" w:rsidRDefault="009400D5" w:rsidP="00DD7DD4">
            <w:pPr>
              <w:spacing w:before="240"/>
              <w:ind w:right="12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D6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400D5" w:rsidRPr="00104735" w:rsidTr="00DD7DD4">
        <w:tc>
          <w:tcPr>
            <w:tcW w:w="8432" w:type="dxa"/>
            <w:shd w:val="clear" w:color="auto" w:fill="auto"/>
          </w:tcPr>
          <w:p w:rsidR="009400D5" w:rsidRPr="00104735" w:rsidRDefault="009400D5" w:rsidP="00DD7DD4">
            <w:pPr>
              <w:spacing w:before="240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Форми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атестації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здобувачів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фахової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</w:p>
        </w:tc>
        <w:tc>
          <w:tcPr>
            <w:tcW w:w="1773" w:type="dxa"/>
            <w:shd w:val="clear" w:color="auto" w:fill="auto"/>
          </w:tcPr>
          <w:p w:rsidR="009400D5" w:rsidRPr="00104735" w:rsidRDefault="00ED6647" w:rsidP="00ED6647">
            <w:pPr>
              <w:spacing w:before="240"/>
              <w:ind w:right="12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9400D5" w:rsidRPr="00104735" w:rsidTr="00DD7DD4">
        <w:tc>
          <w:tcPr>
            <w:tcW w:w="8432" w:type="dxa"/>
            <w:shd w:val="clear" w:color="auto" w:fill="auto"/>
          </w:tcPr>
          <w:p w:rsidR="009400D5" w:rsidRPr="00104735" w:rsidRDefault="009400D5" w:rsidP="00DD7DD4">
            <w:pPr>
              <w:spacing w:before="240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наявності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внутрішнього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якості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фахової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</w:p>
        </w:tc>
        <w:tc>
          <w:tcPr>
            <w:tcW w:w="1773" w:type="dxa"/>
            <w:shd w:val="clear" w:color="auto" w:fill="auto"/>
          </w:tcPr>
          <w:p w:rsidR="009400D5" w:rsidRPr="00104735" w:rsidRDefault="009400D5" w:rsidP="00ED6647">
            <w:pPr>
              <w:spacing w:before="240"/>
              <w:ind w:right="12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D6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400D5" w:rsidRPr="00104735" w:rsidTr="00DD7DD4">
        <w:tc>
          <w:tcPr>
            <w:tcW w:w="8432" w:type="dxa"/>
            <w:shd w:val="clear" w:color="auto" w:fill="auto"/>
          </w:tcPr>
          <w:p w:rsidR="009400D5" w:rsidRPr="00104735" w:rsidRDefault="009400D5" w:rsidP="00DD7DD4">
            <w:pPr>
              <w:spacing w:before="240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Пояснювальна записка</w:t>
            </w:r>
          </w:p>
        </w:tc>
        <w:tc>
          <w:tcPr>
            <w:tcW w:w="1773" w:type="dxa"/>
            <w:shd w:val="clear" w:color="auto" w:fill="auto"/>
          </w:tcPr>
          <w:p w:rsidR="009400D5" w:rsidRPr="00104735" w:rsidRDefault="009400D5" w:rsidP="00ED6647">
            <w:pPr>
              <w:spacing w:before="240"/>
              <w:ind w:right="12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D6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400D5" w:rsidRPr="00104735" w:rsidTr="00DD7DD4">
        <w:tc>
          <w:tcPr>
            <w:tcW w:w="8432" w:type="dxa"/>
            <w:shd w:val="clear" w:color="auto" w:fill="auto"/>
          </w:tcPr>
          <w:p w:rsidR="009400D5" w:rsidRPr="00104735" w:rsidRDefault="009400D5" w:rsidP="00DD7DD4">
            <w:pPr>
              <w:spacing w:before="240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нормативних документів, на яких базується освітньо-професійна програма</w:t>
            </w:r>
          </w:p>
        </w:tc>
        <w:tc>
          <w:tcPr>
            <w:tcW w:w="1773" w:type="dxa"/>
            <w:shd w:val="clear" w:color="auto" w:fill="auto"/>
          </w:tcPr>
          <w:p w:rsidR="009400D5" w:rsidRPr="00104735" w:rsidRDefault="00ED6647" w:rsidP="00DD7DD4">
            <w:pPr>
              <w:spacing w:before="240"/>
              <w:ind w:right="12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D7DD4" w:rsidRDefault="00DD7DD4">
      <w:pPr>
        <w:outlineLvl w:val="1"/>
        <w:rPr>
          <w:rFonts w:ascii="Times New Roman" w:hAnsi="Times New Roman" w:cs="Times New Roman"/>
        </w:rPr>
      </w:pPr>
    </w:p>
    <w:p w:rsidR="00D867F4" w:rsidRDefault="00D867F4">
      <w:pPr>
        <w:outlineLvl w:val="1"/>
        <w:rPr>
          <w:rFonts w:ascii="Times New Roman" w:hAnsi="Times New Roman" w:cs="Times New Roman"/>
        </w:rPr>
      </w:pPr>
    </w:p>
    <w:p w:rsidR="00D867F4" w:rsidRDefault="00D867F4">
      <w:pPr>
        <w:outlineLvl w:val="1"/>
        <w:rPr>
          <w:rFonts w:ascii="Times New Roman" w:hAnsi="Times New Roman" w:cs="Times New Roman"/>
        </w:rPr>
      </w:pPr>
    </w:p>
    <w:p w:rsidR="00D867F4" w:rsidRDefault="00D867F4">
      <w:pPr>
        <w:outlineLvl w:val="1"/>
        <w:rPr>
          <w:rFonts w:ascii="Times New Roman" w:hAnsi="Times New Roman" w:cs="Times New Roman"/>
        </w:rPr>
      </w:pPr>
    </w:p>
    <w:p w:rsidR="00D867F4" w:rsidRDefault="00D867F4">
      <w:pPr>
        <w:outlineLvl w:val="1"/>
        <w:rPr>
          <w:rFonts w:ascii="Times New Roman" w:hAnsi="Times New Roman" w:cs="Times New Roman"/>
        </w:rPr>
      </w:pPr>
    </w:p>
    <w:p w:rsidR="00D30A18" w:rsidRDefault="00D30A18" w:rsidP="00D30A1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6A7F">
        <w:rPr>
          <w:rFonts w:ascii="Times New Roman" w:hAnsi="Times New Roman"/>
          <w:b/>
          <w:sz w:val="28"/>
          <w:szCs w:val="28"/>
          <w:lang w:val="uk-UA"/>
        </w:rPr>
        <w:t>ПРЕАМБУЛА</w:t>
      </w:r>
    </w:p>
    <w:p w:rsidR="00D30A18" w:rsidRPr="00DD6A7F" w:rsidRDefault="00D30A18" w:rsidP="00D30A18">
      <w:pPr>
        <w:pStyle w:val="a4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D30A18" w:rsidRPr="00DD6A7F" w:rsidRDefault="00D30A18" w:rsidP="00D30A18">
      <w:pPr>
        <w:spacing w:line="360" w:lineRule="auto"/>
        <w:ind w:left="-17" w:firstLine="709"/>
        <w:jc w:val="both"/>
        <w:rPr>
          <w:rFonts w:ascii="Times New Roman" w:hAnsi="Times New Roman"/>
          <w:sz w:val="28"/>
          <w:szCs w:val="28"/>
        </w:rPr>
      </w:pPr>
      <w:r w:rsidRPr="00DD6A7F">
        <w:rPr>
          <w:rFonts w:ascii="Times New Roman" w:hAnsi="Times New Roman"/>
          <w:sz w:val="28"/>
          <w:szCs w:val="28"/>
        </w:rPr>
        <w:t xml:space="preserve">Відповідно до ст. 1 «Основні терміни та їх визначення» Закону України «Про фахову </w:t>
      </w:r>
      <w:proofErr w:type="spellStart"/>
      <w:r w:rsidRPr="00DD6A7F">
        <w:rPr>
          <w:rFonts w:ascii="Times New Roman" w:hAnsi="Times New Roman"/>
          <w:sz w:val="28"/>
          <w:szCs w:val="28"/>
        </w:rPr>
        <w:t>передви</w:t>
      </w:r>
      <w:r>
        <w:rPr>
          <w:rFonts w:ascii="Times New Roman" w:hAnsi="Times New Roman"/>
          <w:sz w:val="28"/>
          <w:szCs w:val="28"/>
        </w:rPr>
        <w:t>щ</w:t>
      </w:r>
      <w:r w:rsidRPr="00DD6A7F">
        <w:rPr>
          <w:rFonts w:ascii="Times New Roman" w:hAnsi="Times New Roman"/>
          <w:sz w:val="28"/>
          <w:szCs w:val="28"/>
        </w:rPr>
        <w:t>у</w:t>
      </w:r>
      <w:proofErr w:type="spellEnd"/>
      <w:r w:rsidRPr="00DD6A7F">
        <w:rPr>
          <w:rFonts w:ascii="Times New Roman" w:hAnsi="Times New Roman"/>
          <w:sz w:val="28"/>
          <w:szCs w:val="28"/>
        </w:rPr>
        <w:t xml:space="preserve"> освіту»  освітньо-професійна програма - єдиний комплекс освітніх компонентів (навчальних дисциплін, індивідуальних завдань, практик, контрольних заходів тощо), спрямованих на досягнення визначених результатів навчання, що дає право на отримання визначеної освітньої та професійної кваліфікації;</w:t>
      </w:r>
    </w:p>
    <w:p w:rsidR="00D30A18" w:rsidRPr="00DD6A7F" w:rsidRDefault="00D30A18" w:rsidP="00D30A18">
      <w:pPr>
        <w:spacing w:line="360" w:lineRule="auto"/>
        <w:ind w:left="-17" w:firstLine="709"/>
        <w:jc w:val="both"/>
        <w:rPr>
          <w:rFonts w:ascii="Times New Roman" w:hAnsi="Times New Roman"/>
          <w:sz w:val="28"/>
          <w:szCs w:val="28"/>
        </w:rPr>
      </w:pPr>
      <w:r w:rsidRPr="00DD6A7F">
        <w:rPr>
          <w:rFonts w:ascii="Times New Roman" w:hAnsi="Times New Roman"/>
          <w:b/>
          <w:i/>
          <w:sz w:val="28"/>
          <w:szCs w:val="28"/>
        </w:rPr>
        <w:t xml:space="preserve"> Призначення освітньо</w:t>
      </w:r>
      <w:r>
        <w:rPr>
          <w:rFonts w:ascii="Times New Roman" w:hAnsi="Times New Roman"/>
          <w:b/>
          <w:i/>
          <w:sz w:val="28"/>
          <w:szCs w:val="28"/>
        </w:rPr>
        <w:t>-професійної</w:t>
      </w:r>
      <w:r w:rsidRPr="00DD6A7F">
        <w:rPr>
          <w:rFonts w:ascii="Times New Roman" w:hAnsi="Times New Roman"/>
          <w:b/>
          <w:i/>
          <w:sz w:val="28"/>
          <w:szCs w:val="28"/>
        </w:rPr>
        <w:t xml:space="preserve"> програми</w:t>
      </w:r>
      <w:r w:rsidRPr="00DD6A7F">
        <w:rPr>
          <w:rFonts w:ascii="Times New Roman" w:hAnsi="Times New Roman"/>
          <w:sz w:val="28"/>
          <w:szCs w:val="28"/>
        </w:rPr>
        <w:t xml:space="preserve"> здобувача </w:t>
      </w:r>
      <w:r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освіти професійного ступеня «фаховий молодший бакалавр» – підготовка особи до здобуття теоретичних знань та практичних умінь і навичок, достатніх для успішного виконання професійних обов’язків за обраною спеціальністю.</w:t>
      </w:r>
    </w:p>
    <w:p w:rsidR="00D30A18" w:rsidRPr="00DD6A7F" w:rsidRDefault="00D30A18" w:rsidP="00D30A18">
      <w:pPr>
        <w:spacing w:after="68" w:line="36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DD6A7F">
        <w:rPr>
          <w:rFonts w:ascii="Times New Roman" w:hAnsi="Times New Roman"/>
          <w:b/>
          <w:i/>
          <w:sz w:val="28"/>
          <w:szCs w:val="28"/>
        </w:rPr>
        <w:t>Освітня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программа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6A7F">
        <w:rPr>
          <w:rFonts w:ascii="Times New Roman" w:hAnsi="Times New Roman"/>
          <w:b/>
          <w:i/>
          <w:sz w:val="28"/>
          <w:szCs w:val="28"/>
        </w:rPr>
        <w:t>використовується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3661">
        <w:rPr>
          <w:rFonts w:ascii="Times New Roman" w:hAnsi="Times New Roman"/>
          <w:b/>
          <w:i/>
          <w:sz w:val="28"/>
          <w:szCs w:val="28"/>
        </w:rPr>
        <w:t>під час</w:t>
      </w:r>
      <w:r w:rsidRPr="00DD6A7F">
        <w:rPr>
          <w:rFonts w:ascii="Times New Roman" w:hAnsi="Times New Roman"/>
          <w:sz w:val="28"/>
          <w:szCs w:val="28"/>
        </w:rPr>
        <w:t xml:space="preserve"> :</w:t>
      </w:r>
    </w:p>
    <w:p w:rsidR="00D30A18" w:rsidRPr="00D30A18" w:rsidRDefault="00D30A18" w:rsidP="00D30A18">
      <w:pPr>
        <w:pStyle w:val="a4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D30A18">
        <w:rPr>
          <w:rFonts w:ascii="Times New Roman" w:hAnsi="Times New Roman"/>
          <w:sz w:val="28"/>
          <w:szCs w:val="28"/>
          <w:lang w:val="uk-UA"/>
        </w:rPr>
        <w:t>кредитації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0A18">
        <w:rPr>
          <w:rFonts w:ascii="Times New Roman" w:hAnsi="Times New Roman"/>
          <w:sz w:val="28"/>
          <w:szCs w:val="28"/>
          <w:lang w:val="uk-UA"/>
        </w:rPr>
        <w:t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0A18">
        <w:rPr>
          <w:rFonts w:ascii="Times New Roman" w:hAnsi="Times New Roman"/>
          <w:sz w:val="28"/>
          <w:szCs w:val="28"/>
          <w:lang w:val="uk-UA"/>
        </w:rPr>
        <w:t>програми, інспектуванн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30A18">
        <w:rPr>
          <w:rFonts w:ascii="Times New Roman" w:hAnsi="Times New Roman"/>
          <w:sz w:val="28"/>
          <w:szCs w:val="28"/>
          <w:lang w:val="uk-UA"/>
        </w:rPr>
        <w:t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0A18">
        <w:rPr>
          <w:rFonts w:ascii="Times New Roman" w:hAnsi="Times New Roman"/>
          <w:sz w:val="28"/>
          <w:szCs w:val="28"/>
          <w:lang w:val="uk-UA"/>
        </w:rPr>
        <w:t xml:space="preserve">діяльності за спеціальністю; </w:t>
      </w:r>
    </w:p>
    <w:p w:rsidR="00D30A18" w:rsidRPr="00322813" w:rsidRDefault="00D30A18" w:rsidP="00D30A18">
      <w:pPr>
        <w:pStyle w:val="a4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322813">
        <w:rPr>
          <w:rFonts w:ascii="Times New Roman" w:hAnsi="Times New Roman"/>
          <w:sz w:val="28"/>
          <w:szCs w:val="28"/>
        </w:rPr>
        <w:t>озроблення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281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22813">
        <w:rPr>
          <w:rFonts w:ascii="Times New Roman" w:hAnsi="Times New Roman"/>
          <w:sz w:val="28"/>
          <w:szCs w:val="28"/>
        </w:rPr>
        <w:t xml:space="preserve"> плану</w:t>
      </w:r>
      <w:r>
        <w:rPr>
          <w:rFonts w:ascii="Times New Roman" w:hAnsi="Times New Roman"/>
          <w:sz w:val="28"/>
          <w:szCs w:val="28"/>
          <w:lang w:val="uk-UA"/>
        </w:rPr>
        <w:t xml:space="preserve"> та робочих навчальних планів</w:t>
      </w:r>
      <w:r w:rsidRPr="003228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2813"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2813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322813">
        <w:rPr>
          <w:rFonts w:ascii="Times New Roman" w:hAnsi="Times New Roman"/>
          <w:sz w:val="28"/>
          <w:szCs w:val="28"/>
        </w:rPr>
        <w:t xml:space="preserve"> і практик; </w:t>
      </w:r>
    </w:p>
    <w:p w:rsidR="00D30A18" w:rsidRPr="00322813" w:rsidRDefault="00D30A18" w:rsidP="00D30A18">
      <w:pPr>
        <w:pStyle w:val="a4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322813">
        <w:rPr>
          <w:rFonts w:ascii="Times New Roman" w:hAnsi="Times New Roman"/>
          <w:sz w:val="28"/>
          <w:szCs w:val="28"/>
        </w:rPr>
        <w:t>озроблення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2813"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2813">
        <w:rPr>
          <w:rFonts w:ascii="Times New Roman" w:hAnsi="Times New Roman"/>
          <w:sz w:val="28"/>
          <w:szCs w:val="28"/>
        </w:rPr>
        <w:t>діагностики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2813">
        <w:rPr>
          <w:rFonts w:ascii="Times New Roman" w:hAnsi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фахової перед</w:t>
      </w:r>
      <w:proofErr w:type="spellStart"/>
      <w:r w:rsidRPr="00322813">
        <w:rPr>
          <w:rFonts w:ascii="Times New Roman" w:hAnsi="Times New Roman"/>
          <w:sz w:val="28"/>
          <w:szCs w:val="28"/>
        </w:rPr>
        <w:t>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2813">
        <w:rPr>
          <w:rFonts w:ascii="Times New Roman" w:hAnsi="Times New Roman"/>
          <w:sz w:val="28"/>
          <w:szCs w:val="28"/>
        </w:rPr>
        <w:t>освіти</w:t>
      </w:r>
      <w:proofErr w:type="spellEnd"/>
      <w:r w:rsidRPr="00322813">
        <w:rPr>
          <w:rFonts w:ascii="Times New Roman" w:hAnsi="Times New Roman"/>
          <w:sz w:val="28"/>
          <w:szCs w:val="28"/>
        </w:rPr>
        <w:t xml:space="preserve">; </w:t>
      </w:r>
    </w:p>
    <w:p w:rsidR="00D30A18" w:rsidRPr="00322813" w:rsidRDefault="00D30A18" w:rsidP="00D30A18">
      <w:pPr>
        <w:pStyle w:val="a4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322813">
        <w:rPr>
          <w:rFonts w:ascii="Times New Roman" w:hAnsi="Times New Roman"/>
          <w:sz w:val="28"/>
          <w:szCs w:val="28"/>
        </w:rPr>
        <w:t>рофесійної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2813">
        <w:rPr>
          <w:rFonts w:ascii="Times New Roman" w:hAnsi="Times New Roman"/>
          <w:sz w:val="28"/>
          <w:szCs w:val="28"/>
        </w:rPr>
        <w:t>орієнтації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2813"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3228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30A18" w:rsidRPr="00322813" w:rsidRDefault="00D30A18" w:rsidP="00D30A18">
      <w:pPr>
        <w:pStyle w:val="a4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індивідуальних планів студентів;</w:t>
      </w:r>
    </w:p>
    <w:p w:rsidR="00D30A18" w:rsidRPr="00322813" w:rsidRDefault="00D30A18" w:rsidP="00D30A18">
      <w:pPr>
        <w:pStyle w:val="a4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програм навчальних дисциплін, практичної підготовки;</w:t>
      </w:r>
    </w:p>
    <w:p w:rsidR="00D30A18" w:rsidRPr="00322813" w:rsidRDefault="00D30A18" w:rsidP="00D30A18">
      <w:pPr>
        <w:pStyle w:val="a4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атестації здобувачів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:rsidR="00D30A18" w:rsidRPr="00DD6A7F" w:rsidRDefault="00D30A18" w:rsidP="00D30A18">
      <w:pPr>
        <w:spacing w:line="360" w:lineRule="auto"/>
        <w:ind w:left="-15" w:firstLine="711"/>
        <w:jc w:val="both"/>
        <w:rPr>
          <w:rFonts w:ascii="Times New Roman" w:hAnsi="Times New Roman"/>
          <w:sz w:val="28"/>
          <w:szCs w:val="28"/>
        </w:rPr>
      </w:pPr>
      <w:r w:rsidRPr="007A3661">
        <w:rPr>
          <w:rFonts w:ascii="Times New Roman" w:hAnsi="Times New Roman"/>
          <w:sz w:val="28"/>
          <w:szCs w:val="28"/>
        </w:rPr>
        <w:t xml:space="preserve">Освітня </w:t>
      </w:r>
      <w:proofErr w:type="spellStart"/>
      <w:r w:rsidRPr="007A3661">
        <w:rPr>
          <w:rFonts w:ascii="Times New Roman" w:hAnsi="Times New Roman"/>
          <w:sz w:val="28"/>
          <w:szCs w:val="28"/>
        </w:rPr>
        <w:t>программа</w:t>
      </w:r>
      <w:proofErr w:type="spellEnd"/>
      <w:r w:rsidRPr="007A3661">
        <w:rPr>
          <w:rFonts w:ascii="Times New Roman" w:hAnsi="Times New Roman"/>
          <w:sz w:val="28"/>
          <w:szCs w:val="28"/>
        </w:rPr>
        <w:t xml:space="preserve"> враховує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вимоги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Законів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«Про освіту», «Про фахову </w:t>
      </w:r>
      <w:proofErr w:type="spellStart"/>
      <w:r w:rsidRPr="00DD6A7F">
        <w:rPr>
          <w:rFonts w:ascii="Times New Roman" w:hAnsi="Times New Roman"/>
          <w:sz w:val="28"/>
          <w:szCs w:val="28"/>
        </w:rPr>
        <w:t>передвищу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освіту», Національної рамки кваліфікацій і встановлює: </w:t>
      </w:r>
    </w:p>
    <w:p w:rsidR="00D30A18" w:rsidRPr="00DD6A7F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A7F">
        <w:rPr>
          <w:rFonts w:ascii="Times New Roman" w:hAnsi="Times New Roman"/>
          <w:sz w:val="28"/>
          <w:szCs w:val="28"/>
        </w:rPr>
        <w:t>вимоги до попереднього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здобувачів; </w:t>
      </w:r>
    </w:p>
    <w:p w:rsidR="00D30A18" w:rsidRPr="00DD6A7F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A7F">
        <w:rPr>
          <w:rFonts w:ascii="Times New Roman" w:hAnsi="Times New Roman"/>
          <w:sz w:val="28"/>
          <w:szCs w:val="28"/>
        </w:rPr>
        <w:t>обсяг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програми та 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розподіл за обов'язковою 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вибірковою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частинами; </w:t>
      </w:r>
    </w:p>
    <w:p w:rsidR="00D30A18" w:rsidRPr="00DD6A7F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A7F">
        <w:rPr>
          <w:rFonts w:ascii="Times New Roman" w:hAnsi="Times New Roman"/>
          <w:sz w:val="28"/>
          <w:szCs w:val="28"/>
        </w:rPr>
        <w:t>термін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навчання за денною та заочною формами; </w:t>
      </w:r>
    </w:p>
    <w:p w:rsidR="00D30A18" w:rsidRPr="00DD6A7F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A7F">
        <w:rPr>
          <w:rFonts w:ascii="Times New Roman" w:hAnsi="Times New Roman"/>
          <w:sz w:val="28"/>
          <w:szCs w:val="28"/>
        </w:rPr>
        <w:t>результати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навчання,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очікуються; </w:t>
      </w:r>
    </w:p>
    <w:p w:rsidR="00D30A18" w:rsidRPr="00DD6A7F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A7F">
        <w:rPr>
          <w:rFonts w:ascii="Times New Roman" w:hAnsi="Times New Roman"/>
          <w:sz w:val="28"/>
          <w:szCs w:val="28"/>
        </w:rPr>
        <w:t>загальні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вимоги до </w:t>
      </w:r>
      <w:proofErr w:type="spellStart"/>
      <w:r>
        <w:rPr>
          <w:rFonts w:ascii="Times New Roman" w:hAnsi="Times New Roman"/>
          <w:sz w:val="28"/>
          <w:szCs w:val="28"/>
        </w:rPr>
        <w:t>программ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дисциплін; </w:t>
      </w:r>
    </w:p>
    <w:p w:rsidR="00D30A18" w:rsidRPr="00DD6A7F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D6A7F">
        <w:rPr>
          <w:rFonts w:ascii="Times New Roman" w:hAnsi="Times New Roman"/>
          <w:sz w:val="28"/>
          <w:szCs w:val="28"/>
        </w:rPr>
        <w:t>загальні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вимоги до засобів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діагностики;  </w:t>
      </w:r>
    </w:p>
    <w:p w:rsidR="00D30A18" w:rsidRPr="00DD6A7F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A7F">
        <w:rPr>
          <w:rFonts w:ascii="Times New Roman" w:hAnsi="Times New Roman"/>
          <w:sz w:val="28"/>
          <w:szCs w:val="28"/>
        </w:rPr>
        <w:t>загальні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вимоги до системи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внутрішнього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якості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освіти; </w:t>
      </w:r>
    </w:p>
    <w:p w:rsidR="00D30A18" w:rsidRPr="00DD6A7F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A7F"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дисциплін і послідовність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вивчення. </w:t>
      </w:r>
    </w:p>
    <w:p w:rsidR="00D30A18" w:rsidRPr="00DD6A7F" w:rsidRDefault="00D30A18" w:rsidP="00D30A18">
      <w:pPr>
        <w:spacing w:after="68" w:line="36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DD6A7F">
        <w:rPr>
          <w:rFonts w:ascii="Times New Roman" w:hAnsi="Times New Roman"/>
          <w:b/>
          <w:i/>
          <w:sz w:val="28"/>
          <w:szCs w:val="28"/>
        </w:rPr>
        <w:t>Користувачі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6A7F">
        <w:rPr>
          <w:rFonts w:ascii="Times New Roman" w:hAnsi="Times New Roman"/>
          <w:b/>
          <w:i/>
          <w:sz w:val="28"/>
          <w:szCs w:val="28"/>
        </w:rPr>
        <w:t>освітньої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6A7F">
        <w:rPr>
          <w:rFonts w:ascii="Times New Roman" w:hAnsi="Times New Roman"/>
          <w:b/>
          <w:i/>
          <w:sz w:val="28"/>
          <w:szCs w:val="28"/>
        </w:rPr>
        <w:t xml:space="preserve">програми: </w:t>
      </w:r>
    </w:p>
    <w:p w:rsidR="00D30A18" w:rsidRPr="00DD6A7F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A7F">
        <w:rPr>
          <w:rFonts w:ascii="Times New Roman" w:hAnsi="Times New Roman"/>
          <w:sz w:val="28"/>
          <w:szCs w:val="28"/>
        </w:rPr>
        <w:t>здобувачі</w:t>
      </w:r>
      <w:r>
        <w:rPr>
          <w:rFonts w:ascii="Times New Roman" w:hAnsi="Times New Roman"/>
          <w:sz w:val="28"/>
          <w:szCs w:val="28"/>
        </w:rPr>
        <w:t xml:space="preserve"> фахової перед вищої </w:t>
      </w:r>
      <w:r w:rsidRPr="00DD6A7F">
        <w:rPr>
          <w:rFonts w:ascii="Times New Roman" w:hAnsi="Times New Roman"/>
          <w:sz w:val="28"/>
          <w:szCs w:val="28"/>
        </w:rPr>
        <w:t>освіти, 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навчаються у </w:t>
      </w:r>
      <w:proofErr w:type="spellStart"/>
      <w:r>
        <w:rPr>
          <w:rFonts w:ascii="Times New Roman" w:hAnsi="Times New Roman"/>
          <w:sz w:val="28"/>
          <w:szCs w:val="28"/>
        </w:rPr>
        <w:t>Новобузькому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коледжі МНАУ</w:t>
      </w:r>
      <w:r w:rsidRPr="00DD6A7F">
        <w:rPr>
          <w:rFonts w:ascii="Times New Roman" w:hAnsi="Times New Roman"/>
          <w:sz w:val="28"/>
          <w:szCs w:val="28"/>
        </w:rPr>
        <w:t xml:space="preserve"> (далі – Коледж); </w:t>
      </w:r>
    </w:p>
    <w:p w:rsidR="00D30A18" w:rsidRPr="00F973D0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A7F">
        <w:rPr>
          <w:rFonts w:ascii="Times New Roman" w:hAnsi="Times New Roman"/>
          <w:sz w:val="28"/>
          <w:szCs w:val="28"/>
        </w:rPr>
        <w:t>викладачі</w:t>
      </w:r>
      <w:r w:rsidRPr="00DD6A7F">
        <w:rPr>
          <w:rFonts w:ascii="Times New Roman" w:hAnsi="Times New Roman"/>
          <w:sz w:val="28"/>
          <w:szCs w:val="28"/>
        </w:rPr>
        <w:tab/>
        <w:t xml:space="preserve">Коледжу, </w:t>
      </w:r>
      <w:r w:rsidRPr="00DD6A7F">
        <w:rPr>
          <w:rFonts w:ascii="Times New Roman" w:hAnsi="Times New Roman"/>
          <w:sz w:val="28"/>
          <w:szCs w:val="28"/>
        </w:rPr>
        <w:tab/>
        <w:t>які</w:t>
      </w:r>
      <w:r w:rsidRPr="00DD6A7F">
        <w:rPr>
          <w:rFonts w:ascii="Times New Roman" w:hAnsi="Times New Roman"/>
          <w:sz w:val="28"/>
          <w:szCs w:val="28"/>
        </w:rPr>
        <w:tab/>
        <w:t>здійснюють</w:t>
      </w:r>
      <w:r w:rsidRPr="00DD6A7F">
        <w:rPr>
          <w:rFonts w:ascii="Times New Roman" w:hAnsi="Times New Roman"/>
          <w:sz w:val="28"/>
          <w:szCs w:val="28"/>
        </w:rPr>
        <w:tab/>
        <w:t>підготовку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фахових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молодших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бакалаврів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DD6A7F">
        <w:rPr>
          <w:rFonts w:ascii="Times New Roman" w:hAnsi="Times New Roman"/>
          <w:sz w:val="28"/>
          <w:szCs w:val="28"/>
        </w:rPr>
        <w:t>спеціальн</w:t>
      </w:r>
      <w:r>
        <w:rPr>
          <w:rFonts w:ascii="Times New Roman" w:hAnsi="Times New Roman"/>
          <w:sz w:val="28"/>
          <w:szCs w:val="28"/>
        </w:rPr>
        <w:t>і</w:t>
      </w:r>
      <w:r w:rsidRPr="00DD6A7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30A18">
        <w:rPr>
          <w:rFonts w:ascii="Times New Roman" w:hAnsi="Times New Roman" w:cs="Times New Roman"/>
          <w:sz w:val="28"/>
          <w:szCs w:val="28"/>
        </w:rPr>
        <w:t>123 «Комп'ютерна інженерія»</w:t>
      </w:r>
      <w:r w:rsidRPr="00D30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A18" w:rsidRPr="00F973D0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73D0">
        <w:rPr>
          <w:rFonts w:ascii="Times New Roman" w:hAnsi="Times New Roman"/>
          <w:sz w:val="28"/>
          <w:szCs w:val="28"/>
        </w:rPr>
        <w:t xml:space="preserve">Екзаменаційна комісія </w:t>
      </w:r>
      <w:r>
        <w:rPr>
          <w:rFonts w:ascii="Times New Roman" w:hAnsi="Times New Roman"/>
          <w:sz w:val="28"/>
          <w:szCs w:val="28"/>
        </w:rPr>
        <w:t>зі</w:t>
      </w:r>
      <w:r w:rsidRPr="00F973D0">
        <w:rPr>
          <w:rFonts w:ascii="Times New Roman" w:hAnsi="Times New Roman"/>
          <w:sz w:val="28"/>
          <w:szCs w:val="28"/>
        </w:rPr>
        <w:t xml:space="preserve"> спеціальності  </w:t>
      </w:r>
      <w:r w:rsidRPr="00D30A18">
        <w:rPr>
          <w:rFonts w:ascii="Times New Roman" w:hAnsi="Times New Roman" w:cs="Times New Roman"/>
          <w:sz w:val="28"/>
          <w:szCs w:val="28"/>
        </w:rPr>
        <w:t>123 «Комп'ютерна інженерія»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0A18" w:rsidRPr="00F973D0" w:rsidRDefault="00D30A18" w:rsidP="00D30A18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73D0">
        <w:rPr>
          <w:rFonts w:ascii="Times New Roman" w:hAnsi="Times New Roman"/>
          <w:sz w:val="28"/>
          <w:szCs w:val="28"/>
        </w:rPr>
        <w:t xml:space="preserve">Приймальна комісія Коледжу. </w:t>
      </w:r>
    </w:p>
    <w:p w:rsidR="00D30A18" w:rsidRPr="00F973D0" w:rsidRDefault="00D30A18" w:rsidP="00D30A18">
      <w:pPr>
        <w:spacing w:after="68" w:line="360" w:lineRule="auto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i/>
          <w:sz w:val="28"/>
          <w:szCs w:val="28"/>
        </w:rPr>
        <w:t xml:space="preserve">          Освітня програма поширюється</w:t>
      </w:r>
      <w:r w:rsidRPr="00F973D0">
        <w:rPr>
          <w:rFonts w:ascii="Times New Roman" w:hAnsi="Times New Roman"/>
          <w:sz w:val="28"/>
          <w:szCs w:val="28"/>
        </w:rPr>
        <w:t xml:space="preserve"> на циклові комісії Коледжу,  що здійснюють підготовку здобувачів  освіти освітньо-професійного ступеня «фаховий молодший бакалавр» спеціальності  </w:t>
      </w:r>
      <w:r w:rsidRPr="00D30A18">
        <w:rPr>
          <w:rFonts w:ascii="Times New Roman" w:hAnsi="Times New Roman" w:cs="Times New Roman"/>
          <w:sz w:val="28"/>
          <w:szCs w:val="28"/>
        </w:rPr>
        <w:t>123 «Комп'ютерна інженерія»</w:t>
      </w:r>
      <w:r w:rsidRPr="00DD6A7F">
        <w:rPr>
          <w:rFonts w:ascii="Times New Roman" w:hAnsi="Times New Roman"/>
          <w:sz w:val="28"/>
          <w:szCs w:val="28"/>
        </w:rPr>
        <w:t>.</w:t>
      </w:r>
    </w:p>
    <w:p w:rsidR="00D30A18" w:rsidRPr="004514F1" w:rsidRDefault="00D30A18" w:rsidP="00D30A18">
      <w:pPr>
        <w:spacing w:line="360" w:lineRule="auto"/>
        <w:ind w:firstLine="2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514F1">
        <w:rPr>
          <w:rFonts w:ascii="Times New Roman" w:hAnsi="Times New Roman"/>
          <w:sz w:val="28"/>
          <w:szCs w:val="28"/>
        </w:rPr>
        <w:t>Освітн</w:t>
      </w:r>
      <w:r>
        <w:rPr>
          <w:rFonts w:ascii="Times New Roman" w:hAnsi="Times New Roman"/>
          <w:sz w:val="28"/>
          <w:szCs w:val="28"/>
        </w:rPr>
        <w:t xml:space="preserve">ьо-професійна </w:t>
      </w:r>
      <w:r w:rsidRPr="004514F1">
        <w:rPr>
          <w:rFonts w:ascii="Times New Roman" w:hAnsi="Times New Roman"/>
          <w:sz w:val="28"/>
          <w:szCs w:val="28"/>
        </w:rPr>
        <w:t>програма  для підготовки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освіти  за спеціальністю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A18">
        <w:rPr>
          <w:rFonts w:ascii="Times New Roman" w:hAnsi="Times New Roman" w:cs="Times New Roman"/>
          <w:sz w:val="28"/>
          <w:szCs w:val="28"/>
        </w:rPr>
        <w:t>123 «Комп'ютерна інженерія»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містить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обсяг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кредитів ЄКТС, необхідний для 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відповідного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ступеня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 xml:space="preserve">освіти; перелік </w:t>
      </w:r>
      <w:proofErr w:type="spellStart"/>
      <w:r w:rsidRPr="004514F1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4514F1">
        <w:rPr>
          <w:rFonts w:ascii="Times New Roman" w:hAnsi="Times New Roman"/>
          <w:sz w:val="28"/>
          <w:szCs w:val="28"/>
        </w:rPr>
        <w:t xml:space="preserve"> випускника; нормативний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зміст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підготовки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освіти, сформульований у термінах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результатів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навчання; 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атестації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освіти; вимоги до 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внутрішнього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якості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освіти; перелік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нормативних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документів, на 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базується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F1">
        <w:rPr>
          <w:rFonts w:ascii="Times New Roman" w:hAnsi="Times New Roman"/>
          <w:sz w:val="28"/>
          <w:szCs w:val="28"/>
        </w:rPr>
        <w:t>освітн</w:t>
      </w:r>
      <w:r>
        <w:rPr>
          <w:rFonts w:ascii="Times New Roman" w:hAnsi="Times New Roman"/>
          <w:sz w:val="28"/>
          <w:szCs w:val="28"/>
        </w:rPr>
        <w:t xml:space="preserve">ьо-професійна </w:t>
      </w:r>
      <w:r w:rsidRPr="004514F1">
        <w:rPr>
          <w:rFonts w:ascii="Times New Roman" w:hAnsi="Times New Roman"/>
          <w:sz w:val="28"/>
          <w:szCs w:val="28"/>
        </w:rPr>
        <w:t>програма.</w:t>
      </w:r>
    </w:p>
    <w:p w:rsidR="00D30A18" w:rsidRDefault="00D30A18" w:rsidP="00D30A18">
      <w:pPr>
        <w:pStyle w:val="a6"/>
        <w:spacing w:line="360" w:lineRule="auto"/>
        <w:ind w:right="448" w:firstLine="482"/>
        <w:jc w:val="both"/>
        <w:rPr>
          <w:lang w:val="ru-RU"/>
        </w:rPr>
      </w:pPr>
      <w:r w:rsidRPr="006A77DE">
        <w:rPr>
          <w:lang w:val="uk-UA"/>
        </w:rPr>
        <w:t>Освітньо-професійна</w:t>
      </w:r>
      <w:r>
        <w:rPr>
          <w:lang w:val="uk-UA"/>
        </w:rPr>
        <w:t xml:space="preserve"> </w:t>
      </w:r>
      <w:r w:rsidRPr="006A77DE">
        <w:rPr>
          <w:lang w:val="uk-UA"/>
        </w:rPr>
        <w:t>програма</w:t>
      </w:r>
      <w:r>
        <w:rPr>
          <w:lang w:val="uk-UA"/>
        </w:rPr>
        <w:t xml:space="preserve"> </w:t>
      </w:r>
      <w:r w:rsidRPr="006A77DE">
        <w:rPr>
          <w:lang w:val="uk-UA"/>
        </w:rPr>
        <w:t>фахової</w:t>
      </w:r>
      <w:r>
        <w:rPr>
          <w:lang w:val="uk-UA"/>
        </w:rPr>
        <w:t xml:space="preserve"> перед вищої </w:t>
      </w:r>
      <w:r w:rsidRPr="006A77DE">
        <w:rPr>
          <w:lang w:val="uk-UA"/>
        </w:rPr>
        <w:t>освіти</w:t>
      </w:r>
      <w:r>
        <w:rPr>
          <w:lang w:val="uk-UA"/>
        </w:rPr>
        <w:t xml:space="preserve"> </w:t>
      </w:r>
      <w:r w:rsidRPr="006A77DE">
        <w:rPr>
          <w:lang w:val="uk-UA"/>
        </w:rPr>
        <w:t>галузі</w:t>
      </w:r>
      <w:r>
        <w:rPr>
          <w:lang w:val="uk-UA"/>
        </w:rPr>
        <w:t xml:space="preserve"> </w:t>
      </w:r>
      <w:r w:rsidRPr="006A77DE">
        <w:rPr>
          <w:lang w:val="uk-UA"/>
        </w:rPr>
        <w:t>знань</w:t>
      </w:r>
      <w:r>
        <w:rPr>
          <w:lang w:val="uk-UA"/>
        </w:rPr>
        <w:t xml:space="preserve"> 12</w:t>
      </w:r>
      <w:r w:rsidRPr="00DD6A7F">
        <w:rPr>
          <w:lang w:val="uk-UA"/>
        </w:rPr>
        <w:t xml:space="preserve"> «</w:t>
      </w:r>
      <w:r>
        <w:rPr>
          <w:lang w:val="uk-UA"/>
        </w:rPr>
        <w:t>Інформаційні технології</w:t>
      </w:r>
      <w:r w:rsidRPr="00DD6A7F">
        <w:rPr>
          <w:lang w:val="uk-UA"/>
        </w:rPr>
        <w:t xml:space="preserve">» </w:t>
      </w:r>
      <w:r w:rsidRPr="006A77DE">
        <w:rPr>
          <w:lang w:val="uk-UA"/>
        </w:rPr>
        <w:t>спеціальності</w:t>
      </w:r>
      <w:r>
        <w:rPr>
          <w:lang w:val="uk-UA"/>
        </w:rPr>
        <w:t xml:space="preserve"> </w:t>
      </w:r>
      <w:r w:rsidRPr="00D30A18">
        <w:rPr>
          <w:lang w:val="uk-UA"/>
        </w:rPr>
        <w:t>123 «Комп'ютерна інженерія»</w:t>
      </w:r>
      <w:r>
        <w:rPr>
          <w:lang w:val="uk-UA" w:eastAsia="ru-RU"/>
        </w:rPr>
        <w:t xml:space="preserve"> </w:t>
      </w:r>
      <w:r w:rsidRPr="006A77DE">
        <w:rPr>
          <w:lang w:val="uk-UA"/>
        </w:rPr>
        <w:t>для освітньо-професійного</w:t>
      </w:r>
      <w:r>
        <w:rPr>
          <w:lang w:val="uk-UA"/>
        </w:rPr>
        <w:t xml:space="preserve"> </w:t>
      </w:r>
      <w:r w:rsidRPr="006A77DE">
        <w:rPr>
          <w:lang w:val="uk-UA"/>
        </w:rPr>
        <w:t>ступеня  «фаховий</w:t>
      </w:r>
      <w:r>
        <w:rPr>
          <w:lang w:val="uk-UA"/>
        </w:rPr>
        <w:t xml:space="preserve"> </w:t>
      </w:r>
      <w:r w:rsidRPr="006A77DE">
        <w:rPr>
          <w:lang w:val="uk-UA"/>
        </w:rPr>
        <w:t xml:space="preserve">молодший бакалавр» затверджена та введена в дію </w:t>
      </w:r>
      <w:r w:rsidRPr="00DD6A7F">
        <w:rPr>
          <w:lang w:val="ru-RU"/>
        </w:rPr>
        <w:t xml:space="preserve">Наказом </w:t>
      </w:r>
      <w:proofErr w:type="spellStart"/>
      <w:r w:rsidRPr="00DD6A7F">
        <w:rPr>
          <w:lang w:val="uk-UA"/>
        </w:rPr>
        <w:t>ди</w:t>
      </w:r>
      <w:proofErr w:type="spellEnd"/>
      <w:r w:rsidRPr="00DD6A7F">
        <w:rPr>
          <w:lang w:val="ru-RU"/>
        </w:rPr>
        <w:t xml:space="preserve">ректора колледжу </w:t>
      </w:r>
      <w:r>
        <w:rPr>
          <w:lang w:val="ru-RU"/>
        </w:rPr>
        <w:t xml:space="preserve"> </w:t>
      </w:r>
    </w:p>
    <w:p w:rsidR="00D30A18" w:rsidRDefault="00D30A18" w:rsidP="00D30A18">
      <w:pPr>
        <w:pStyle w:val="a6"/>
        <w:spacing w:line="360" w:lineRule="auto"/>
        <w:ind w:right="448"/>
        <w:jc w:val="both"/>
        <w:rPr>
          <w:lang w:val="ru-RU"/>
        </w:rPr>
      </w:pPr>
      <w:r w:rsidRPr="00DD6A7F">
        <w:rPr>
          <w:lang w:val="ru-RU"/>
        </w:rPr>
        <w:t xml:space="preserve">№ </w:t>
      </w:r>
      <w:r w:rsidRPr="004142A5">
        <w:rPr>
          <w:lang w:val="ru-RU"/>
        </w:rPr>
        <w:t>___</w:t>
      </w:r>
      <w:r>
        <w:rPr>
          <w:lang w:val="ru-RU"/>
        </w:rPr>
        <w:t xml:space="preserve"> </w:t>
      </w:r>
      <w:proofErr w:type="spellStart"/>
      <w:r w:rsidRPr="004142A5"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Pr="004142A5">
        <w:rPr>
          <w:spacing w:val="-5"/>
          <w:lang w:val="ru-RU"/>
        </w:rPr>
        <w:t>«___</w:t>
      </w:r>
      <w:r w:rsidRPr="004142A5">
        <w:rPr>
          <w:lang w:val="ru-RU"/>
        </w:rPr>
        <w:t>»___________</w:t>
      </w:r>
      <w:r w:rsidRPr="00DD6A7F">
        <w:rPr>
          <w:lang w:val="ru-RU"/>
        </w:rPr>
        <w:t>20</w:t>
      </w:r>
      <w:r>
        <w:rPr>
          <w:lang w:val="ru-RU"/>
        </w:rPr>
        <w:t>___</w:t>
      </w:r>
      <w:r w:rsidRPr="00DD6A7F">
        <w:rPr>
          <w:lang w:val="ru-RU"/>
        </w:rPr>
        <w:t>р.</w:t>
      </w:r>
    </w:p>
    <w:p w:rsidR="00D30A18" w:rsidRDefault="00D30A18" w:rsidP="00D30A18">
      <w:pPr>
        <w:pStyle w:val="a6"/>
        <w:spacing w:line="360" w:lineRule="auto"/>
        <w:ind w:right="448" w:firstLine="482"/>
        <w:jc w:val="both"/>
        <w:rPr>
          <w:lang w:val="ru-RU"/>
        </w:rPr>
      </w:pPr>
    </w:p>
    <w:p w:rsidR="00D30A18" w:rsidRDefault="00D30A18" w:rsidP="00D30A18">
      <w:pPr>
        <w:pStyle w:val="a6"/>
        <w:spacing w:line="360" w:lineRule="auto"/>
        <w:ind w:right="448" w:firstLine="482"/>
        <w:jc w:val="both"/>
        <w:rPr>
          <w:lang w:val="ru-RU"/>
        </w:rPr>
      </w:pPr>
    </w:p>
    <w:p w:rsidR="00D30A18" w:rsidRDefault="00D30A18" w:rsidP="00D30A18">
      <w:pPr>
        <w:pStyle w:val="a6"/>
        <w:spacing w:line="360" w:lineRule="auto"/>
        <w:ind w:right="448" w:firstLine="482"/>
        <w:jc w:val="both"/>
        <w:rPr>
          <w:lang w:val="ru-RU"/>
        </w:rPr>
      </w:pPr>
    </w:p>
    <w:p w:rsidR="00D30A18" w:rsidRDefault="00D30A18" w:rsidP="00D30A18">
      <w:pPr>
        <w:pStyle w:val="a6"/>
        <w:spacing w:line="360" w:lineRule="auto"/>
        <w:ind w:right="448" w:firstLine="482"/>
        <w:jc w:val="both"/>
        <w:rPr>
          <w:lang w:val="ru-RU"/>
        </w:rPr>
      </w:pPr>
    </w:p>
    <w:p w:rsidR="00D30A18" w:rsidRDefault="00D30A18" w:rsidP="00D30A18">
      <w:pPr>
        <w:pStyle w:val="a6"/>
        <w:spacing w:line="360" w:lineRule="auto"/>
        <w:ind w:right="448" w:firstLine="482"/>
        <w:jc w:val="both"/>
        <w:rPr>
          <w:lang w:val="ru-RU"/>
        </w:rPr>
      </w:pPr>
    </w:p>
    <w:p w:rsidR="00D30A18" w:rsidRPr="007B6D45" w:rsidRDefault="00D30A18" w:rsidP="00ED66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ТЕРМІНИ ТА ЇХ ВИЗНАЧЕННЯ</w:t>
      </w:r>
    </w:p>
    <w:p w:rsidR="00D30A18" w:rsidRPr="00F973D0" w:rsidRDefault="00D30A18" w:rsidP="00ED6647">
      <w:pPr>
        <w:spacing w:line="360" w:lineRule="auto"/>
        <w:ind w:left="721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sz w:val="28"/>
          <w:szCs w:val="28"/>
        </w:rPr>
        <w:t>В освітньо-професійній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програмі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терміни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вживаються в такому значенні: </w:t>
      </w:r>
    </w:p>
    <w:p w:rsidR="00D30A18" w:rsidRPr="00F973D0" w:rsidRDefault="00D30A18" w:rsidP="00D30A18">
      <w:pPr>
        <w:spacing w:after="57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Акредитація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освітньо-професійної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програми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оцінювання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освітньо-професійної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програми та освітньої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діяльності закладу фахової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освіти за цією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програмою на предмет забезпечення та вдосконалення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якості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фахової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освіти;</w:t>
      </w:r>
    </w:p>
    <w:p w:rsidR="00D30A18" w:rsidRPr="00F973D0" w:rsidRDefault="00D30A18" w:rsidP="00D30A18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Атестація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здобувачів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фахової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освіти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встановлення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відповідності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результатів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навчання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здобувачів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фахової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вимогам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освітньо-професійної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програми 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вимогам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програми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єдиного державного кваліфікаційного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іспиту</w:t>
      </w:r>
      <w:r w:rsidRPr="00F973D0">
        <w:rPr>
          <w:rFonts w:ascii="Times New Roman" w:hAnsi="Times New Roman"/>
          <w:sz w:val="28"/>
          <w:szCs w:val="28"/>
        </w:rPr>
        <w:t>.</w:t>
      </w:r>
    </w:p>
    <w:p w:rsidR="00D30A18" w:rsidRPr="00F973D0" w:rsidRDefault="00D30A18" w:rsidP="00D30A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Галузь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</w:rPr>
        <w:t>знань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основна предметна область освіти і науки,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включає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споріднених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спеціальностей, за якими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професійна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підготовка.</w:t>
      </w:r>
    </w:p>
    <w:p w:rsidR="00D30A18" w:rsidRPr="00F973D0" w:rsidRDefault="00D30A18" w:rsidP="00D30A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Європейська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</w:rPr>
        <w:t>кредитна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73D0">
        <w:rPr>
          <w:rFonts w:ascii="Times New Roman" w:hAnsi="Times New Roman"/>
          <w:b/>
          <w:sz w:val="28"/>
          <w:szCs w:val="28"/>
        </w:rPr>
        <w:t>трансферно</w:t>
      </w:r>
      <w:proofErr w:type="spellEnd"/>
      <w:r w:rsidRPr="00F973D0">
        <w:rPr>
          <w:rFonts w:ascii="Times New Roman" w:hAnsi="Times New Roman"/>
          <w:b/>
          <w:sz w:val="28"/>
          <w:szCs w:val="28"/>
        </w:rPr>
        <w:t xml:space="preserve">-накопичувальна система (ЄКТС) – </w:t>
      </w:r>
      <w:r w:rsidRPr="00F973D0">
        <w:rPr>
          <w:rFonts w:ascii="Times New Roman" w:hAnsi="Times New Roman"/>
          <w:sz w:val="28"/>
          <w:szCs w:val="28"/>
        </w:rPr>
        <w:t>система трансферу і накопичення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кредитів,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використовується в Європейському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просторі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освіти з метою надання, визнання, підтвердження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кваліфікацій та 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компонентів і сприяє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академічній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мобільності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освіти. Система ґрунтується на визначенні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навантаження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освіти, необхідного для досягнення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результатів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навчання, та обліковується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у кредитах ЄКТС</w:t>
      </w:r>
      <w:r>
        <w:rPr>
          <w:rFonts w:ascii="Times New Roman" w:hAnsi="Times New Roman"/>
          <w:sz w:val="28"/>
          <w:szCs w:val="28"/>
        </w:rPr>
        <w:t xml:space="preserve"> (частина друга статті 1 Закону України «Про фахову </w:t>
      </w:r>
      <w:proofErr w:type="spellStart"/>
      <w:r>
        <w:rPr>
          <w:rFonts w:ascii="Times New Roman" w:hAnsi="Times New Roman"/>
          <w:sz w:val="28"/>
          <w:szCs w:val="28"/>
        </w:rPr>
        <w:t>передвищу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освіту»)</w:t>
      </w:r>
      <w:r w:rsidRPr="00F973D0">
        <w:rPr>
          <w:rFonts w:ascii="Times New Roman" w:hAnsi="Times New Roman"/>
          <w:sz w:val="28"/>
          <w:szCs w:val="28"/>
        </w:rPr>
        <w:t xml:space="preserve">. </w:t>
      </w:r>
    </w:p>
    <w:p w:rsidR="00D30A18" w:rsidRPr="00F973D0" w:rsidRDefault="00D30A18" w:rsidP="00D30A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Фаховий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молодший бакалавр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це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освітньо-професійний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ступінь, що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здобувається на рівні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фахової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освіти і присуджується закладом освіти у результаті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успішного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виконання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здобувачем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фахової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освітньо-професійної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програми.</w:t>
      </w:r>
    </w:p>
    <w:p w:rsidR="00D30A18" w:rsidRPr="00F973D0" w:rsidRDefault="00D30A18" w:rsidP="00D30A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Спеціалізація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складова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спеціальності, що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визначається закладом фахової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освіти та передбачає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профільну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спеціалізовану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освітньо-професійну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підготовки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здобувачів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фахової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освіти;</w:t>
      </w:r>
    </w:p>
    <w:p w:rsidR="00D30A18" w:rsidRPr="00F973D0" w:rsidRDefault="00D30A18" w:rsidP="00D30A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Стандарт фахової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освіти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сукупність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вимог до освітньо-професійних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фахової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освіти, які є спільними для всіх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освітньо-професійних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у межах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певної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спеціальності.</w:t>
      </w:r>
    </w:p>
    <w:p w:rsidR="00D30A18" w:rsidRPr="00F973D0" w:rsidRDefault="00D30A18" w:rsidP="00D30A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Знання</w:t>
      </w:r>
      <w:r w:rsidRPr="00F973D0">
        <w:rPr>
          <w:rFonts w:ascii="Times New Roman" w:hAnsi="Times New Roman"/>
          <w:sz w:val="28"/>
          <w:szCs w:val="28"/>
        </w:rPr>
        <w:t xml:space="preserve"> - осмислена та засвоєна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суб’єктом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наукова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інформація, що є основою 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усвідомленої, цілеспрямованої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діяльності. Знання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поділяються на емпіричні (фактологічні) і теоретичні (концептуальні, методологічні). </w:t>
      </w:r>
    </w:p>
    <w:p w:rsidR="00D30A18" w:rsidRPr="00F973D0" w:rsidRDefault="00D30A18" w:rsidP="00D30A1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Кваліфікація –</w:t>
      </w:r>
      <w:r w:rsidRPr="00F973D0">
        <w:rPr>
          <w:rFonts w:ascii="Times New Roman" w:hAnsi="Times New Roman"/>
          <w:sz w:val="28"/>
          <w:szCs w:val="28"/>
        </w:rPr>
        <w:t>офіційний результат оцінювання і визнання, 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отримано, коли уповноважена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установа (компетентний орган) встановила, що особа досягла </w:t>
      </w:r>
      <w:proofErr w:type="spellStart"/>
      <w:r w:rsidRPr="00F973D0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973D0">
        <w:rPr>
          <w:rFonts w:ascii="Times New Roman" w:hAnsi="Times New Roman"/>
          <w:sz w:val="28"/>
          <w:szCs w:val="28"/>
        </w:rPr>
        <w:t xml:space="preserve"> (результатів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навчання) за заданими стандартами. </w:t>
      </w:r>
    </w:p>
    <w:p w:rsidR="00D30A18" w:rsidRPr="00F973D0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Компетентність –</w:t>
      </w:r>
      <w:r w:rsidRPr="00F973D0">
        <w:rPr>
          <w:rFonts w:ascii="Times New Roman" w:hAnsi="Times New Roman"/>
          <w:sz w:val="28"/>
          <w:szCs w:val="28"/>
        </w:rPr>
        <w:t>динамічна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комбінація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знань, вмінь і практичних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навичок, способів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мислення, професійних, світоглядних і громадянських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якостей, морально-етичних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цінностей, яка визначає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здатність особи успішно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здійснювати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професійну та подальшу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навчальну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діяльність і є результатом навчання на певному</w:t>
      </w:r>
      <w:r>
        <w:rPr>
          <w:rFonts w:ascii="Times New Roman" w:hAnsi="Times New Roman"/>
          <w:sz w:val="28"/>
          <w:szCs w:val="28"/>
        </w:rPr>
        <w:t xml:space="preserve"> ступені </w:t>
      </w:r>
      <w:r w:rsidRPr="00F973D0">
        <w:rPr>
          <w:rFonts w:ascii="Times New Roman" w:hAnsi="Times New Roman"/>
          <w:sz w:val="28"/>
          <w:szCs w:val="28"/>
        </w:rPr>
        <w:t xml:space="preserve">освіти. </w:t>
      </w:r>
    </w:p>
    <w:p w:rsidR="00D30A18" w:rsidRPr="00C30304" w:rsidRDefault="00D30A18" w:rsidP="00D30A18">
      <w:pPr>
        <w:spacing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Інтегральна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</w:rPr>
        <w:t>компетентність –</w:t>
      </w:r>
      <w:r w:rsidRPr="00F973D0">
        <w:rPr>
          <w:rFonts w:ascii="Times New Roman" w:hAnsi="Times New Roman"/>
          <w:sz w:val="28"/>
          <w:szCs w:val="28"/>
        </w:rPr>
        <w:t>узагальнений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кваліфікаційного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рівня, 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виражає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основні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3D0">
        <w:rPr>
          <w:rFonts w:ascii="Times New Roman" w:hAnsi="Times New Roman"/>
          <w:sz w:val="28"/>
          <w:szCs w:val="28"/>
        </w:rPr>
        <w:t>компетентністні</w:t>
      </w:r>
      <w:proofErr w:type="spellEnd"/>
      <w:r w:rsidRPr="00F973D0">
        <w:rPr>
          <w:rFonts w:ascii="Times New Roman" w:hAnsi="Times New Roman"/>
          <w:sz w:val="28"/>
          <w:szCs w:val="28"/>
        </w:rPr>
        <w:t xml:space="preserve"> характеристики рівня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навчання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діяльності (пункт третій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Національної рамки кваліфікацій, затвердженої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постановою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Кабінету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Міністрів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від 23 листопада 2011 р. № 1341</w:t>
      </w:r>
      <w:r w:rsidRPr="00F973D0">
        <w:rPr>
          <w:rFonts w:ascii="Times New Roman" w:hAnsi="Times New Roman"/>
          <w:sz w:val="28"/>
          <w:szCs w:val="28"/>
        </w:rPr>
        <w:t xml:space="preserve"> із змінами від 12.06.2019 №509</w:t>
      </w:r>
      <w:r w:rsidRPr="00C30304">
        <w:rPr>
          <w:rFonts w:ascii="Times New Roman" w:hAnsi="Times New Roman"/>
          <w:sz w:val="28"/>
          <w:szCs w:val="28"/>
        </w:rPr>
        <w:t xml:space="preserve">). </w:t>
      </w:r>
    </w:p>
    <w:p w:rsidR="00D30A18" w:rsidRPr="00C30304" w:rsidRDefault="00D30A18" w:rsidP="00D30A18">
      <w:pPr>
        <w:spacing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304">
        <w:rPr>
          <w:rFonts w:ascii="Times New Roman" w:hAnsi="Times New Roman"/>
          <w:b/>
          <w:sz w:val="28"/>
          <w:szCs w:val="28"/>
        </w:rPr>
        <w:t>Загальні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304">
        <w:rPr>
          <w:rFonts w:ascii="Times New Roman" w:hAnsi="Times New Roman"/>
          <w:b/>
          <w:sz w:val="28"/>
          <w:szCs w:val="28"/>
        </w:rPr>
        <w:t>компетентності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універсальні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компетентності, що не залежать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предметної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області, але важливі для успішної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подальшої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професійної та 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здобувача в 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галузях та для 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особистісного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 xml:space="preserve">розвитку.  </w:t>
      </w:r>
    </w:p>
    <w:p w:rsidR="00D30A18" w:rsidRPr="00C30304" w:rsidRDefault="00D30A18" w:rsidP="00D30A18">
      <w:pPr>
        <w:spacing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304">
        <w:rPr>
          <w:rFonts w:ascii="Times New Roman" w:hAnsi="Times New Roman"/>
          <w:b/>
          <w:sz w:val="28"/>
          <w:szCs w:val="28"/>
        </w:rPr>
        <w:t>Спеціальні (фахові, предметні) компетентності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компетентності,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залежать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предметної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області, та є важливими для успішної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>діяльності за певною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04">
        <w:rPr>
          <w:rFonts w:ascii="Times New Roman" w:hAnsi="Times New Roman"/>
          <w:sz w:val="28"/>
          <w:szCs w:val="28"/>
        </w:rPr>
        <w:t xml:space="preserve">спеціальністю.  </w:t>
      </w:r>
    </w:p>
    <w:p w:rsidR="00D30A18" w:rsidRPr="00F973D0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 xml:space="preserve">Кредит Європейської кредитної </w:t>
      </w:r>
      <w:proofErr w:type="spellStart"/>
      <w:r w:rsidRPr="00F973D0">
        <w:rPr>
          <w:rFonts w:ascii="Times New Roman" w:hAnsi="Times New Roman"/>
          <w:b/>
          <w:sz w:val="28"/>
          <w:szCs w:val="28"/>
        </w:rPr>
        <w:t>трансферно</w:t>
      </w:r>
      <w:proofErr w:type="spellEnd"/>
      <w:r w:rsidRPr="00F973D0">
        <w:rPr>
          <w:rFonts w:ascii="Times New Roman" w:hAnsi="Times New Roman"/>
          <w:b/>
          <w:sz w:val="28"/>
          <w:szCs w:val="28"/>
        </w:rPr>
        <w:t>-накопичувальної системи (далі – кредит ЄКТС) –</w:t>
      </w:r>
      <w:r w:rsidRPr="00F973D0">
        <w:rPr>
          <w:rFonts w:ascii="Times New Roman" w:hAnsi="Times New Roman"/>
          <w:sz w:val="28"/>
          <w:szCs w:val="28"/>
        </w:rPr>
        <w:t xml:space="preserve"> одиниця вимірювання обсягу навчального навантаження здобувача </w:t>
      </w:r>
      <w:r w:rsidRPr="00D73ADB">
        <w:rPr>
          <w:rFonts w:ascii="Times New Roman" w:hAnsi="Times New Roman"/>
          <w:sz w:val="28"/>
          <w:szCs w:val="28"/>
        </w:rPr>
        <w:t>вищої</w:t>
      </w:r>
      <w:r w:rsidRPr="00F973D0">
        <w:rPr>
          <w:rFonts w:ascii="Times New Roman" w:hAnsi="Times New Roman"/>
          <w:sz w:val="28"/>
          <w:szCs w:val="28"/>
        </w:rPr>
        <w:t xml:space="preserve"> освіти, необхідного для досягнення визначених (очікуваних) результатів навчання. Обсяг одного кредиту ЄКТС становить 30 годин. Навантаження одного навчального року за денною формою навчання становить, як правило, 60 кредитів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ЄКТС</w:t>
      </w:r>
      <w:r>
        <w:rPr>
          <w:rFonts w:ascii="Times New Roman" w:hAnsi="Times New Roman"/>
          <w:sz w:val="28"/>
          <w:szCs w:val="28"/>
        </w:rPr>
        <w:t xml:space="preserve"> (частина перша статті 1 Закону України «Про вищу освіту»).</w:t>
      </w:r>
    </w:p>
    <w:p w:rsidR="00D30A18" w:rsidRPr="00257F39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lastRenderedPageBreak/>
        <w:t>Національна рамка кваліфікацій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системний і структурований за </w:t>
      </w:r>
      <w:proofErr w:type="spellStart"/>
      <w:r w:rsidRPr="00F973D0"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 w:rsidRPr="00F973D0">
        <w:rPr>
          <w:rFonts w:ascii="Times New Roman" w:hAnsi="Times New Roman"/>
          <w:sz w:val="28"/>
          <w:szCs w:val="28"/>
        </w:rPr>
        <w:t xml:space="preserve"> опис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кваліфікаційних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рівнів (пункт перший Національної рамки кваліфікацій, затвердженої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постановою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Кабінету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Міністрів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 xml:space="preserve">від 23 листопада 2011 р. № 1341 </w:t>
      </w:r>
      <w:r w:rsidRPr="00F973D0">
        <w:rPr>
          <w:rFonts w:ascii="Times New Roman" w:hAnsi="Times New Roman"/>
          <w:sz w:val="28"/>
          <w:szCs w:val="28"/>
        </w:rPr>
        <w:t>із змінами від 12.06.2019 №509</w:t>
      </w:r>
      <w:r w:rsidRPr="00257F39">
        <w:rPr>
          <w:rFonts w:ascii="Times New Roman" w:hAnsi="Times New Roman"/>
          <w:sz w:val="28"/>
          <w:szCs w:val="28"/>
        </w:rPr>
        <w:t xml:space="preserve">). </w:t>
      </w:r>
    </w:p>
    <w:p w:rsidR="00D30A18" w:rsidRPr="00257F39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F39">
        <w:rPr>
          <w:rFonts w:ascii="Times New Roman" w:hAnsi="Times New Roman"/>
          <w:b/>
          <w:sz w:val="28"/>
          <w:szCs w:val="28"/>
        </w:rPr>
        <w:t>Освітній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F39">
        <w:rPr>
          <w:rFonts w:ascii="Times New Roman" w:hAnsi="Times New Roman"/>
          <w:b/>
          <w:sz w:val="28"/>
          <w:szCs w:val="28"/>
        </w:rPr>
        <w:t>процес</w:t>
      </w:r>
      <w:r w:rsidRPr="00257F39">
        <w:rPr>
          <w:rFonts w:ascii="Times New Roman" w:hAnsi="Times New Roman"/>
          <w:sz w:val="28"/>
          <w:szCs w:val="28"/>
        </w:rPr>
        <w:t xml:space="preserve"> – 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інтелектуальна, творча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діяльність у сфері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перед вищої </w:t>
      </w:r>
      <w:r w:rsidRPr="00257F39">
        <w:rPr>
          <w:rFonts w:ascii="Times New Roman" w:hAnsi="Times New Roman"/>
          <w:sz w:val="28"/>
          <w:szCs w:val="28"/>
        </w:rPr>
        <w:t>освіти,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провадиться у навчальному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закладі через систему методичних і 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заходів та спрямована на передачу, засвоєння, примноження і 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 xml:space="preserve">знань, умінь та інших </w:t>
      </w:r>
      <w:proofErr w:type="spellStart"/>
      <w:r w:rsidRPr="00257F3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257F39">
        <w:rPr>
          <w:rFonts w:ascii="Times New Roman" w:hAnsi="Times New Roman"/>
          <w:sz w:val="28"/>
          <w:szCs w:val="28"/>
        </w:rPr>
        <w:t xml:space="preserve"> у осіб, 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навчаються, а також на 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гармонійно</w:t>
      </w:r>
      <w:r>
        <w:rPr>
          <w:rFonts w:ascii="Times New Roman" w:hAnsi="Times New Roman"/>
          <w:sz w:val="28"/>
          <w:szCs w:val="28"/>
        </w:rPr>
        <w:t>-</w:t>
      </w:r>
      <w:r w:rsidRPr="00257F39">
        <w:rPr>
          <w:rFonts w:ascii="Times New Roman" w:hAnsi="Times New Roman"/>
          <w:sz w:val="28"/>
          <w:szCs w:val="28"/>
        </w:rPr>
        <w:t>розвиненої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 xml:space="preserve">особистості. </w:t>
      </w:r>
    </w:p>
    <w:p w:rsidR="00D30A18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F39">
        <w:rPr>
          <w:rFonts w:ascii="Times New Roman" w:hAnsi="Times New Roman"/>
          <w:b/>
          <w:sz w:val="28"/>
          <w:szCs w:val="28"/>
        </w:rPr>
        <w:t>Освітньо-професійна</w:t>
      </w:r>
      <w:r>
        <w:rPr>
          <w:rFonts w:ascii="Times New Roman" w:hAnsi="Times New Roman"/>
          <w:b/>
          <w:sz w:val="28"/>
          <w:szCs w:val="28"/>
        </w:rPr>
        <w:t xml:space="preserve"> програ</w:t>
      </w:r>
      <w:r w:rsidRPr="00257F39">
        <w:rPr>
          <w:rFonts w:ascii="Times New Roman" w:hAnsi="Times New Roman"/>
          <w:b/>
          <w:sz w:val="28"/>
          <w:szCs w:val="28"/>
        </w:rPr>
        <w:t>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сфері фахової </w:t>
      </w:r>
      <w:proofErr w:type="spellStart"/>
      <w:r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освіти </w:t>
      </w:r>
      <w:r w:rsidRPr="00257F3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єдиний комплекс </w:t>
      </w:r>
      <w:r w:rsidRPr="00257F39">
        <w:rPr>
          <w:rFonts w:ascii="Times New Roman" w:hAnsi="Times New Roman"/>
          <w:sz w:val="28"/>
          <w:szCs w:val="28"/>
        </w:rPr>
        <w:t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F39">
        <w:rPr>
          <w:rFonts w:ascii="Times New Roman" w:hAnsi="Times New Roman"/>
          <w:sz w:val="28"/>
          <w:szCs w:val="28"/>
        </w:rPr>
        <w:t>компонентів</w:t>
      </w:r>
      <w:r>
        <w:rPr>
          <w:rFonts w:ascii="Times New Roman" w:hAnsi="Times New Roman"/>
          <w:sz w:val="28"/>
          <w:szCs w:val="28"/>
        </w:rPr>
        <w:t xml:space="preserve"> (навчальних дисциплін, індивідуальних завдань, практик, контрольних заходів тощо), спрямованих на досягнення визначених результатів навчання, що дає право на отримання визначеної </w:t>
      </w:r>
      <w:proofErr w:type="spellStart"/>
      <w:r>
        <w:rPr>
          <w:rFonts w:ascii="Times New Roman" w:hAnsi="Times New Roman"/>
          <w:sz w:val="28"/>
          <w:szCs w:val="28"/>
        </w:rPr>
        <w:t>освтньої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професійної кваліфікації.</w:t>
      </w:r>
    </w:p>
    <w:p w:rsidR="00D30A18" w:rsidRPr="000D6703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703">
        <w:rPr>
          <w:rFonts w:ascii="Times New Roman" w:hAnsi="Times New Roman"/>
          <w:b/>
          <w:sz w:val="28"/>
          <w:szCs w:val="28"/>
        </w:rPr>
        <w:t>Результати навчання –</w:t>
      </w:r>
      <w:r w:rsidRPr="000D6703">
        <w:rPr>
          <w:rFonts w:ascii="Times New Roman" w:hAnsi="Times New Roman"/>
          <w:sz w:val="28"/>
          <w:szCs w:val="28"/>
        </w:rPr>
        <w:t xml:space="preserve"> сукупність знань, умінь, навичок, інших </w:t>
      </w:r>
      <w:proofErr w:type="spellStart"/>
      <w:r w:rsidRPr="000D6703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0D6703">
        <w:rPr>
          <w:rFonts w:ascii="Times New Roman" w:hAnsi="Times New Roman"/>
          <w:sz w:val="28"/>
          <w:szCs w:val="28"/>
        </w:rPr>
        <w:t>, набутих особою у процесі навчання за певною освітньо</w:t>
      </w:r>
      <w:r>
        <w:rPr>
          <w:rFonts w:ascii="Times New Roman" w:hAnsi="Times New Roman"/>
          <w:sz w:val="28"/>
          <w:szCs w:val="28"/>
        </w:rPr>
        <w:t>-</w:t>
      </w:r>
      <w:r w:rsidRPr="000D6703">
        <w:rPr>
          <w:rFonts w:ascii="Times New Roman" w:hAnsi="Times New Roman"/>
          <w:sz w:val="28"/>
          <w:szCs w:val="28"/>
        </w:rPr>
        <w:t xml:space="preserve">професійною, </w:t>
      </w:r>
      <w:proofErr w:type="spellStart"/>
      <w:r w:rsidRPr="000D6703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0D6703">
        <w:rPr>
          <w:rFonts w:ascii="Times New Roman" w:hAnsi="Times New Roman"/>
          <w:sz w:val="28"/>
          <w:szCs w:val="28"/>
        </w:rPr>
        <w:t>-науковою програмою, які можна ідентифікувати, кількісно оцінити та виміряти.</w:t>
      </w:r>
    </w:p>
    <w:p w:rsidR="00D30A18" w:rsidRPr="00F973D0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Спеціальність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складова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галузі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знань, за якою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професійна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підготовка</w:t>
      </w:r>
      <w:r>
        <w:rPr>
          <w:rFonts w:ascii="Times New Roman" w:hAnsi="Times New Roman"/>
          <w:sz w:val="28"/>
          <w:szCs w:val="28"/>
        </w:rPr>
        <w:t xml:space="preserve"> (частина перша статті 1 Закону України «Про вищу освіту»).</w:t>
      </w:r>
    </w:p>
    <w:p w:rsidR="00D30A18" w:rsidRPr="00F973D0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Уміння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973D0">
        <w:rPr>
          <w:rFonts w:ascii="Times New Roman" w:hAnsi="Times New Roman"/>
          <w:sz w:val="28"/>
          <w:szCs w:val="28"/>
        </w:rPr>
        <w:t xml:space="preserve"> здатність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застосовувати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знання для 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завдань та розв’язання задач і проблем. Уміння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поділяються на когнітивні (</w:t>
      </w:r>
      <w:proofErr w:type="spellStart"/>
      <w:r w:rsidRPr="00F973D0">
        <w:rPr>
          <w:rFonts w:ascii="Times New Roman" w:hAnsi="Times New Roman"/>
          <w:sz w:val="28"/>
          <w:szCs w:val="28"/>
        </w:rPr>
        <w:t>інтелектуально</w:t>
      </w:r>
      <w:proofErr w:type="spellEnd"/>
      <w:r w:rsidRPr="00F973D0">
        <w:rPr>
          <w:rFonts w:ascii="Times New Roman" w:hAnsi="Times New Roman"/>
          <w:sz w:val="28"/>
          <w:szCs w:val="28"/>
        </w:rPr>
        <w:t>-творчі) та практичні (на основі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майстерності з використанням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методів, матеріалів, інструкцій та інструментів). </w:t>
      </w:r>
    </w:p>
    <w:p w:rsidR="00D30A18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Якість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фахової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  <w:shd w:val="clear" w:color="auto" w:fill="FFFFFF"/>
        </w:rPr>
        <w:t>освіти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 xml:space="preserve"> - відповідність умов освітньої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діяльності та результатів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навчання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вимогам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аконодавства та стандартам фахової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освіти, професійним та/або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міжнародним стандартам (за наявності), а також потребам заінтересованих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сторін і суспільства, яка забезпечується шляхом здійснення процедур внутрішнього та зовнішнього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якості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3D0">
        <w:rPr>
          <w:rFonts w:ascii="Times New Roman" w:hAnsi="Times New Roman"/>
          <w:sz w:val="28"/>
          <w:szCs w:val="28"/>
          <w:shd w:val="clear" w:color="auto" w:fill="FFFFFF"/>
        </w:rPr>
        <w:t>освіти.</w:t>
      </w:r>
    </w:p>
    <w:p w:rsidR="00D30A18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0A18" w:rsidRPr="000D41E0" w:rsidRDefault="00D30A18" w:rsidP="00D30A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0A18" w:rsidRPr="000D6703" w:rsidRDefault="00D30A18" w:rsidP="00D30A18">
      <w:pPr>
        <w:spacing w:after="3" w:line="360" w:lineRule="auto"/>
        <w:ind w:right="-15"/>
        <w:jc w:val="both"/>
        <w:rPr>
          <w:rFonts w:ascii="Times New Roman" w:hAnsi="Times New Roman"/>
          <w:b/>
          <w:sz w:val="16"/>
          <w:szCs w:val="16"/>
        </w:rPr>
      </w:pPr>
    </w:p>
    <w:p w:rsidR="00D30A18" w:rsidRPr="00F973D0" w:rsidRDefault="00D30A18" w:rsidP="00D30A18">
      <w:pPr>
        <w:spacing w:after="3" w:line="360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ВИМОГИ ДО ПОПЕРЕДНЬОГО РІВНЯ ОСВІТИ ЗДОБУВАЧІВ</w:t>
      </w:r>
    </w:p>
    <w:p w:rsidR="00DD7DD4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sz w:val="28"/>
          <w:szCs w:val="28"/>
        </w:rPr>
        <w:t>Особа має право здобувати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освітньо-професійний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ступінь «фаховий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молодший бакалавр» за умови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973D0">
        <w:rPr>
          <w:rFonts w:ascii="Times New Roman" w:hAnsi="Times New Roman"/>
          <w:sz w:val="28"/>
          <w:szCs w:val="28"/>
        </w:rPr>
        <w:t>неї</w:t>
      </w:r>
      <w:r>
        <w:rPr>
          <w:rFonts w:ascii="Times New Roman" w:hAnsi="Times New Roman"/>
          <w:sz w:val="28"/>
          <w:szCs w:val="28"/>
        </w:rPr>
        <w:t xml:space="preserve"> повної загальної середньої освіти, а також на основі </w:t>
      </w:r>
      <w:r w:rsidRPr="00F973D0">
        <w:rPr>
          <w:rFonts w:ascii="Times New Roman" w:hAnsi="Times New Roman"/>
          <w:sz w:val="28"/>
          <w:szCs w:val="28"/>
        </w:rPr>
        <w:t>базової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 xml:space="preserve"> з одночасним здобуттям повної загальної середньої освіти.</w:t>
      </w: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D30A18" w:rsidRDefault="00D30A18" w:rsidP="00D30A18">
      <w:pPr>
        <w:spacing w:line="360" w:lineRule="auto"/>
        <w:outlineLvl w:val="1"/>
        <w:rPr>
          <w:rFonts w:ascii="Times New Roman" w:hAnsi="Times New Roman"/>
          <w:sz w:val="28"/>
          <w:szCs w:val="28"/>
        </w:rPr>
      </w:pPr>
    </w:p>
    <w:p w:rsidR="004002EE" w:rsidRPr="00D867F4" w:rsidRDefault="00D30A18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A51D8" w:rsidRPr="00D867F4">
        <w:rPr>
          <w:rFonts w:ascii="Times New Roman" w:hAnsi="Times New Roman" w:cs="Times New Roman"/>
          <w:b/>
        </w:rPr>
        <w:t>. ПРОФІЛЬ ОСВІТНЬО-ПРОФЕСІЙНОЇ ПРОГРАМИ ЗІ СПЕЦІАЛЬНОСТІ 123 «КОМП’ЮТЕРНА ІНЖЕНЕРІЯ»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14"/>
        <w:gridCol w:w="6860"/>
      </w:tblGrid>
      <w:tr w:rsidR="0033020B" w:rsidRPr="000211B6" w:rsidTr="00A8394C">
        <w:trPr>
          <w:trHeight w:val="269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20B" w:rsidRPr="0033020B" w:rsidRDefault="0033020B" w:rsidP="00330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20B">
              <w:rPr>
                <w:rFonts w:ascii="Times New Roman" w:hAnsi="Times New Roman" w:cs="Times New Roman"/>
                <w:b/>
              </w:rPr>
              <w:t>1 - Загальна інформація</w:t>
            </w:r>
          </w:p>
        </w:tc>
      </w:tr>
      <w:tr w:rsidR="0033020B" w:rsidRPr="000211B6" w:rsidTr="00A8394C">
        <w:trPr>
          <w:trHeight w:val="1186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0B" w:rsidRPr="000211B6" w:rsidRDefault="0033020B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Повна назва закладу фахової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передвищої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освіти та структурного підрозділу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20B" w:rsidRPr="00650C9D" w:rsidRDefault="0033020B" w:rsidP="00086638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ind w:right="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Новобузький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коледж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Миколаївсткого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національного аграрного університету</w:t>
            </w:r>
          </w:p>
        </w:tc>
      </w:tr>
      <w:tr w:rsidR="0033020B" w:rsidRPr="000211B6" w:rsidTr="00A8394C">
        <w:trPr>
          <w:trHeight w:val="893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0B" w:rsidRPr="000211B6" w:rsidRDefault="0033020B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Рівень освіти та назва кваліфікації мовою оригіналу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20B" w:rsidRPr="00435896" w:rsidRDefault="0033020B" w:rsidP="00086638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ind w:right="88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35896">
              <w:rPr>
                <w:rFonts w:ascii="Times New Roman" w:hAnsi="Times New Roman"/>
                <w:bCs/>
              </w:rPr>
              <w:t>Освітньо</w:t>
            </w:r>
            <w:proofErr w:type="spellEnd"/>
            <w:r w:rsidRPr="00435896">
              <w:rPr>
                <w:rFonts w:ascii="Times New Roman" w:hAnsi="Times New Roman"/>
                <w:bCs/>
              </w:rPr>
              <w:t xml:space="preserve"> професійний ступінь «фаховий молодший бакалавр»</w:t>
            </w:r>
          </w:p>
        </w:tc>
      </w:tr>
      <w:tr w:rsidR="004002EE" w:rsidRPr="000211B6" w:rsidTr="00A8394C">
        <w:trPr>
          <w:trHeight w:val="893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Офіційна назва</w:t>
            </w:r>
          </w:p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освітньо-професійної</w:t>
            </w:r>
          </w:p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Комп’ютерна інженерія</w:t>
            </w:r>
          </w:p>
        </w:tc>
      </w:tr>
      <w:tr w:rsidR="0033020B" w:rsidRPr="000211B6" w:rsidTr="00A8394C">
        <w:trPr>
          <w:trHeight w:val="835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0B" w:rsidRPr="000211B6" w:rsidRDefault="0033020B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Тип диплому та обсяг</w:t>
            </w:r>
          </w:p>
          <w:p w:rsidR="0033020B" w:rsidRPr="000211B6" w:rsidRDefault="0033020B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освітньо-професійної</w:t>
            </w:r>
          </w:p>
          <w:p w:rsidR="0033020B" w:rsidRPr="000211B6" w:rsidRDefault="0033020B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20B" w:rsidRPr="000211B6" w:rsidRDefault="0033020B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Диплом фахового молодшого бакалавра, одиничний 180 кредитів ЄКТС, термін навчання 3 роки</w:t>
            </w:r>
          </w:p>
        </w:tc>
      </w:tr>
      <w:tr w:rsidR="004002EE" w:rsidRPr="000211B6" w:rsidTr="00A8394C">
        <w:trPr>
          <w:trHeight w:val="302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Цикл/рівень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НРК України - 5 рівень</w:t>
            </w:r>
          </w:p>
        </w:tc>
      </w:tr>
      <w:tr w:rsidR="004002EE" w:rsidRPr="000211B6" w:rsidTr="00A8394C">
        <w:trPr>
          <w:trHeight w:val="307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Передумови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Базова загальна середня освіта / Повна загальна середня освіта</w:t>
            </w:r>
          </w:p>
        </w:tc>
      </w:tr>
      <w:tr w:rsidR="0033020B" w:rsidRPr="000211B6" w:rsidTr="00A8394C">
        <w:trPr>
          <w:trHeight w:val="359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20B" w:rsidRPr="000211B6" w:rsidRDefault="0033020B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Мова(и) викладання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0B" w:rsidRPr="000211B6" w:rsidRDefault="0033020B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Українська мова</w:t>
            </w:r>
          </w:p>
        </w:tc>
      </w:tr>
      <w:tr w:rsidR="004002EE" w:rsidRPr="000211B6" w:rsidTr="00A8394C">
        <w:trPr>
          <w:trHeight w:val="1155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Інтернет-адреса постійного розміщення опису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освітньо</w:t>
            </w:r>
            <w:proofErr w:type="spellEnd"/>
            <w:r w:rsidRPr="000211B6">
              <w:rPr>
                <w:rFonts w:ascii="Times New Roman" w:hAnsi="Times New Roman" w:cs="Times New Roman"/>
              </w:rPr>
              <w:t>- професійної програми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33020B">
            <w:pPr>
              <w:rPr>
                <w:rFonts w:ascii="Times New Roman" w:hAnsi="Times New Roman" w:cs="Times New Roman"/>
              </w:rPr>
            </w:pPr>
            <w:r w:rsidRPr="005B2BED">
              <w:rPr>
                <w:rStyle w:val="22"/>
                <w:b/>
                <w:sz w:val="28"/>
                <w:szCs w:val="28"/>
                <w:lang w:val="en-US"/>
              </w:rPr>
              <w:t>agrocolege@ukr.net</w:t>
            </w:r>
          </w:p>
        </w:tc>
      </w:tr>
      <w:tr w:rsidR="0033020B" w:rsidRPr="000211B6" w:rsidTr="00A8394C">
        <w:trPr>
          <w:trHeight w:val="276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0B" w:rsidRPr="0033020B" w:rsidRDefault="0033020B" w:rsidP="0033020B">
            <w:pPr>
              <w:jc w:val="center"/>
              <w:rPr>
                <w:rStyle w:val="22"/>
                <w:b/>
                <w:sz w:val="28"/>
                <w:szCs w:val="28"/>
                <w:lang w:val="en-US"/>
              </w:rPr>
            </w:pPr>
            <w:r w:rsidRPr="0033020B">
              <w:rPr>
                <w:rFonts w:ascii="Times New Roman" w:hAnsi="Times New Roman" w:cs="Times New Roman"/>
                <w:b/>
              </w:rPr>
              <w:t>2 - Мета освітньо-професійної програми</w:t>
            </w:r>
          </w:p>
        </w:tc>
      </w:tr>
      <w:tr w:rsidR="0033020B" w:rsidRPr="000211B6" w:rsidTr="00A8394C">
        <w:trPr>
          <w:trHeight w:val="109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0B" w:rsidRPr="000211B6" w:rsidRDefault="0033020B" w:rsidP="0033020B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Формування системи професійних знань та набуття </w:t>
            </w:r>
            <w:proofErr w:type="spellStart"/>
            <w:r w:rsidRPr="000211B6">
              <w:rPr>
                <w:rFonts w:ascii="Times New Roman" w:hAnsi="Times New Roman" w:cs="Times New Roman"/>
                <w:lang w:eastAsia="ru-RU" w:bidi="ru-RU"/>
              </w:rPr>
              <w:t>компетентностей</w:t>
            </w:r>
            <w:proofErr w:type="spellEnd"/>
            <w:r w:rsidRPr="000211B6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r w:rsidRPr="000211B6">
              <w:rPr>
                <w:rFonts w:ascii="Times New Roman" w:hAnsi="Times New Roman" w:cs="Times New Roman"/>
              </w:rPr>
              <w:t xml:space="preserve">достатніх для успішного виконання професійних обов’язків у сфері інформаційних технологій та комп’ютерної інженерії, підготовка здобувачів фахової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передвищої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освіти до подальшого навчання за обраною спеціалізацією</w:t>
            </w:r>
          </w:p>
        </w:tc>
      </w:tr>
      <w:tr w:rsidR="0033020B" w:rsidRPr="000211B6" w:rsidTr="00A8394C">
        <w:trPr>
          <w:trHeight w:val="27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20B" w:rsidRPr="0033020B" w:rsidRDefault="0033020B" w:rsidP="00330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20B">
              <w:rPr>
                <w:rFonts w:ascii="Times New Roman" w:hAnsi="Times New Roman" w:cs="Times New Roman"/>
                <w:b/>
              </w:rPr>
              <w:t>3 - Характеристика освітньо-професійної програми</w:t>
            </w:r>
          </w:p>
        </w:tc>
      </w:tr>
      <w:tr w:rsidR="004002EE" w:rsidRPr="000211B6" w:rsidTr="00A8394C">
        <w:trPr>
          <w:trHeight w:val="533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Предметна область (галузь знань, спеціальність)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638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12 Інформаційні технології </w:t>
            </w:r>
          </w:p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123 Комп’ютерна інженерія</w:t>
            </w:r>
          </w:p>
        </w:tc>
      </w:tr>
      <w:tr w:rsidR="004002EE" w:rsidRPr="000211B6" w:rsidTr="00086638">
        <w:trPr>
          <w:trHeight w:val="1390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Орієнтація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освітньо</w:t>
            </w:r>
            <w:proofErr w:type="spellEnd"/>
            <w:r w:rsidRPr="000211B6">
              <w:rPr>
                <w:rFonts w:ascii="Times New Roman" w:hAnsi="Times New Roman" w:cs="Times New Roman"/>
              </w:rPr>
              <w:t>- професійної програми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Освітньо-професійна програма фахового молодшого бакалавра. Базується на загальновідомих положеннях та результатах сучасних наукових досліджень з інформаційних технологій та комп’ютерної інженерії та орієнтує на актуальні спеціалізації, в рамках яких можлива подальша професійна та наукова кар’єра</w:t>
            </w:r>
          </w:p>
        </w:tc>
      </w:tr>
      <w:tr w:rsidR="004002EE" w:rsidRPr="000211B6" w:rsidTr="00086638">
        <w:trPr>
          <w:trHeight w:val="1267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Основний фокус освітньо-професійної програми та спеціалізації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Спеціальна освіта та професійна підготовка в області інформаційних технологій та комп’ютерної інженерії.</w:t>
            </w:r>
          </w:p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Ключові слова: комп’ютерна інженерія, інформаційні технології, програмування, комп’ютерні системи і мережі, телекомунікації, електроніка, архітектура комп'ютерів.</w:t>
            </w:r>
          </w:p>
        </w:tc>
      </w:tr>
      <w:tr w:rsidR="00A8394C" w:rsidRPr="000211B6" w:rsidTr="00086638">
        <w:trPr>
          <w:trHeight w:val="876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Особливості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Наявність варіативної складової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0211B6">
              <w:rPr>
                <w:rFonts w:ascii="Times New Roman" w:hAnsi="Times New Roman" w:cs="Times New Roman"/>
              </w:rPr>
              <w:t>-орієнтованих дисциплін для діяльності в галузі інформаційних технологій,</w:t>
            </w:r>
          </w:p>
          <w:p w:rsidR="00A8394C" w:rsidRPr="000211B6" w:rsidRDefault="00A8394C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практична підготовка протягом навчання у відповідних базах практики</w:t>
            </w:r>
          </w:p>
        </w:tc>
      </w:tr>
      <w:tr w:rsidR="00A8394C" w:rsidRPr="000211B6" w:rsidTr="00A8394C">
        <w:trPr>
          <w:trHeight w:val="27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94C" w:rsidRPr="00A8394C" w:rsidRDefault="00A8394C" w:rsidP="00A8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4C">
              <w:rPr>
                <w:rFonts w:ascii="Times New Roman" w:hAnsi="Times New Roman" w:cs="Times New Roman"/>
                <w:b/>
              </w:rPr>
              <w:t>4 - Придатність випускників освітньо-професійної програми до працевлаштування та подальшого навчання</w:t>
            </w:r>
          </w:p>
        </w:tc>
      </w:tr>
      <w:tr w:rsidR="00A8394C" w:rsidRPr="000211B6" w:rsidTr="00086638">
        <w:trPr>
          <w:trHeight w:val="3255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94C" w:rsidRDefault="00A8394C" w:rsidP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lastRenderedPageBreak/>
              <w:t>Придатність до працевлаштування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94C" w:rsidRDefault="00A8394C" w:rsidP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Фаховий молодший бакалавр з комп’ютерної інженерії здатний виконувати такі професійні роботи (згідно ДК 003:2010) і займати первинні посади: адміністратор та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налагоджувальник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локальних мереж, технік-програміст, інженер з обслуговування </w:t>
            </w:r>
          </w:p>
          <w:p w:rsidR="00A8394C" w:rsidRDefault="00A8394C" w:rsidP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комп’ютерних мереж, технічний фахівець галузі електроніки та телекомунікацій, оператор електронно-обчислювальної техніки, монтажник електронного устаткування, майстер з ремонту приладів та апаратури, технік обчислювального (інформаційного) центру,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налагоджувальник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приладів, апаратури та систем автоматичного контролю, регулювання та керування (</w:t>
            </w:r>
            <w:proofErr w:type="spellStart"/>
            <w:r w:rsidRPr="000211B6">
              <w:rPr>
                <w:rFonts w:ascii="Times New Roman" w:hAnsi="Times New Roman" w:cs="Times New Roman"/>
              </w:rPr>
              <w:t>налагоджувальник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КВП та автоматики), консультант з програмного забезпечення</w:t>
            </w:r>
          </w:p>
        </w:tc>
      </w:tr>
      <w:tr w:rsidR="004002EE" w:rsidRPr="000211B6" w:rsidTr="00A8394C">
        <w:trPr>
          <w:trHeight w:val="840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94C" w:rsidRDefault="00A8394C">
            <w:pPr>
              <w:rPr>
                <w:rFonts w:ascii="Times New Roman" w:hAnsi="Times New Roman" w:cs="Times New Roman"/>
              </w:rPr>
            </w:pPr>
          </w:p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Подальше навчання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 w:rsidP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Подальше навчання за початковим (короткий цикл) рівнем вищої освіти, першим (бакалаврським) рівнем вищої освіти, а також підвищення кваліфікації </w:t>
            </w:r>
          </w:p>
        </w:tc>
      </w:tr>
      <w:tr w:rsidR="00A8394C" w:rsidRPr="000211B6" w:rsidTr="00A8394C">
        <w:trPr>
          <w:trHeight w:val="249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94C" w:rsidRPr="00A8394C" w:rsidRDefault="00A8394C" w:rsidP="00A8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4C">
              <w:rPr>
                <w:rFonts w:ascii="Times New Roman" w:hAnsi="Times New Roman" w:cs="Times New Roman"/>
                <w:b/>
              </w:rPr>
              <w:t>5 - Викладання та оцінювання</w:t>
            </w:r>
          </w:p>
        </w:tc>
      </w:tr>
      <w:tr w:rsidR="004002EE" w:rsidRPr="000211B6" w:rsidTr="00A8394C">
        <w:trPr>
          <w:trHeight w:val="1829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94C" w:rsidRDefault="00A8394C">
            <w:pPr>
              <w:rPr>
                <w:rFonts w:ascii="Times New Roman" w:hAnsi="Times New Roman" w:cs="Times New Roman"/>
              </w:rPr>
            </w:pPr>
          </w:p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Викладання та навчання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Підходи до освітнього процесу: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проблемноорієнтований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0211B6">
              <w:rPr>
                <w:rFonts w:ascii="Times New Roman" w:hAnsi="Times New Roman" w:cs="Times New Roman"/>
              </w:rPr>
              <w:t>. Форми організації освітнього процесу: лекції, лабораторні роботи, практичні заняття, семінари, самостійна робота, консультації із викладачами, навчальна практика, виробнича практика, елементи дистанційного навчання.</w:t>
            </w:r>
          </w:p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Освітні технології: інтерактивні, інформаційно-комунікаційні, проектного навчання</w:t>
            </w:r>
          </w:p>
        </w:tc>
      </w:tr>
      <w:tr w:rsidR="004002EE" w:rsidRPr="000211B6" w:rsidTr="00A8394C">
        <w:trPr>
          <w:trHeight w:val="870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Оцінювання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2EE" w:rsidRPr="00A8394C" w:rsidRDefault="007A51D8" w:rsidP="00A8394C">
            <w:pPr>
              <w:rPr>
                <w:rFonts w:ascii="Times New Roman" w:hAnsi="Times New Roman" w:cs="Times New Roman"/>
                <w:b/>
              </w:rPr>
            </w:pPr>
            <w:r w:rsidRPr="000211B6">
              <w:rPr>
                <w:rFonts w:ascii="Times New Roman" w:hAnsi="Times New Roman" w:cs="Times New Roman"/>
              </w:rPr>
              <w:t>Письмові екзамени, тестування, проектні роботи, презентації, звіти, контрольні роботи, курсові роботи, атестація (комплексний екзамен за фахом)</w:t>
            </w:r>
          </w:p>
        </w:tc>
      </w:tr>
      <w:tr w:rsidR="00A8394C" w:rsidRPr="000211B6" w:rsidTr="00A8394C">
        <w:trPr>
          <w:trHeight w:val="31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94C" w:rsidRPr="000211B6" w:rsidRDefault="00A8394C" w:rsidP="00A8394C">
            <w:pPr>
              <w:jc w:val="center"/>
              <w:rPr>
                <w:rFonts w:ascii="Times New Roman" w:hAnsi="Times New Roman" w:cs="Times New Roman"/>
              </w:rPr>
            </w:pPr>
            <w:r w:rsidRPr="00A8394C">
              <w:rPr>
                <w:rFonts w:ascii="Times New Roman" w:hAnsi="Times New Roman" w:cs="Times New Roman"/>
                <w:b/>
              </w:rPr>
              <w:t>6 - Програмні компетентності</w:t>
            </w:r>
          </w:p>
        </w:tc>
      </w:tr>
      <w:tr w:rsidR="004002EE" w:rsidRPr="000211B6" w:rsidTr="00A8394C">
        <w:trPr>
          <w:trHeight w:val="1186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Інтегральна</w:t>
            </w:r>
          </w:p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компетентність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Здатність розв’язувати спеціалізовані завдання або практичні проблеми комп’ютерної інженерії та застосовувати теорії і методи інформаційних технологій під час професійної діяльності у галузі комп’ютерної інженерії</w:t>
            </w:r>
          </w:p>
        </w:tc>
      </w:tr>
      <w:tr w:rsidR="00A8394C" w:rsidRPr="000211B6" w:rsidTr="006D1130">
        <w:trPr>
          <w:trHeight w:val="5013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Загальні</w:t>
            </w:r>
          </w:p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компетентності (ЗК)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1. Здатність до формування світогляду щодо розвитку людського буття, суспільства і природи, духовної культури ЗК 2. Здатність розглядати суспільні явища в розвитку і конкретних історичних умовах</w:t>
            </w:r>
          </w:p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3. Здатність працювати з інформацією, у тому числі у глобальних комп’ютерних мережах</w:t>
            </w:r>
          </w:p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4. Здатність до абстрактного мислення, аналізу та синтезу ЗК 5. Здатність діяти соціально-</w:t>
            </w:r>
            <w:proofErr w:type="spellStart"/>
            <w:r w:rsidRPr="000211B6">
              <w:rPr>
                <w:rFonts w:ascii="Times New Roman" w:hAnsi="Times New Roman" w:cs="Times New Roman"/>
              </w:rPr>
              <w:t>відповідально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та свідомо ЗК 6. Уміння працювати у колективі та в команді ЗК 7. Здатність спілкуватися державною та іноземною мовами у професійній діяльності</w:t>
            </w:r>
          </w:p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ЗК 8. Здатність працювати у міжнародному середовищі ЗК 9. Здатність працювати самостійно та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автономно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ЗК 10. Здатність займати активну життєву позицію та розвивати лідерські якості</w:t>
            </w:r>
          </w:p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11. Прагнення до збереження навколишнього середовища</w:t>
            </w:r>
          </w:p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12. Здатність до навчання</w:t>
            </w:r>
          </w:p>
          <w:p w:rsidR="00A8394C" w:rsidRPr="000211B6" w:rsidRDefault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13. Здатність формувати нові ідеї (креативність)</w:t>
            </w:r>
          </w:p>
          <w:p w:rsidR="00A8394C" w:rsidRPr="000211B6" w:rsidRDefault="00A8394C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14. Розуміння необхідності дотримання норм здорового способу життя</w:t>
            </w:r>
          </w:p>
        </w:tc>
      </w:tr>
      <w:tr w:rsidR="006D1130" w:rsidRPr="000211B6" w:rsidTr="006D1130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130" w:rsidRPr="000211B6" w:rsidRDefault="00EB4B19" w:rsidP="00EB4B19">
            <w:pPr>
              <w:rPr>
                <w:rFonts w:ascii="Times New Roman" w:hAnsi="Times New Roman" w:cs="Times New Roman"/>
              </w:rPr>
            </w:pPr>
            <w:r w:rsidRPr="00EB4B19">
              <w:rPr>
                <w:rFonts w:ascii="Times New Roman" w:eastAsia="Times New Roman" w:hAnsi="Times New Roman" w:cs="Times New Roman"/>
              </w:rPr>
              <w:t>Фахові компетентності спеціальності</w:t>
            </w:r>
            <w:r w:rsidRPr="00427F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D1130" w:rsidRPr="000211B6">
              <w:rPr>
                <w:rFonts w:ascii="Times New Roman" w:hAnsi="Times New Roman" w:cs="Times New Roman"/>
              </w:rPr>
              <w:t>(ФК)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130" w:rsidRPr="000211B6" w:rsidRDefault="006D1130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ФК 1. Здатність застосовувати практичні методи, методологічні аспекти та логіку комп’ютерного дизайну при конструюванні, побудові та схемотехніці комп’ютерних систем і мереж, з </w:t>
            </w:r>
            <w:r w:rsidRPr="000211B6">
              <w:rPr>
                <w:rFonts w:ascii="Times New Roman" w:hAnsi="Times New Roman" w:cs="Times New Roman"/>
              </w:rPr>
              <w:lastRenderedPageBreak/>
              <w:t xml:space="preserve">врахуванням вимог техніки безпеки, охорони праці та протипожежної безпеки у професійній діяльності ФК 2. Здатність використовувати математичний апарат для практичного використання в розв’язання виробничих </w:t>
            </w:r>
            <w:r w:rsidRPr="000211B6">
              <w:rPr>
                <w:rFonts w:ascii="Times New Roman" w:hAnsi="Times New Roman" w:cs="Times New Roman"/>
                <w:lang w:val="ru-RU" w:eastAsia="ru-RU" w:bidi="ru-RU"/>
              </w:rPr>
              <w:t xml:space="preserve">задач </w:t>
            </w:r>
            <w:r w:rsidRPr="000211B6">
              <w:rPr>
                <w:rFonts w:ascii="Times New Roman" w:hAnsi="Times New Roman" w:cs="Times New Roman"/>
              </w:rPr>
              <w:t>ФК 3. Здатність до побудови ефективних алгоритмів формального прогнозу, моделей та методів змістовного прогнозування у техніці шляхом використання принципів функціонування та структури технічних засобів, математичних моделей, історії та логіки розвитку галузі у контексті відповідних величин, феноменів, моделей, методів, функцій та структур технічних засобів, формальних та змістовних методів прогнозування функцій, структур, характеристик та параметрів комп’ютерних систем і мереж</w:t>
            </w:r>
          </w:p>
          <w:p w:rsidR="006D1130" w:rsidRPr="000211B6" w:rsidRDefault="006D1130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4. Здатність аналізувати, оптимізувати та моделювати складність архітектури комп’ютерних систем і мереж із застосуванням сучасних принципів побудови математичного, програмного, лінгвістичного, технічного та інформаційного забезпечення</w:t>
            </w:r>
          </w:p>
          <w:p w:rsidR="006D1130" w:rsidRPr="000211B6" w:rsidRDefault="006D1130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5. Знання і розуміння нормативно-правового регулювання у сфері захисту авторських прав</w:t>
            </w:r>
          </w:p>
          <w:p w:rsidR="006D1130" w:rsidRPr="000211B6" w:rsidRDefault="006D1130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ФК 6. Здатність використовувати знання, уміння і навички в галузі схемотехніки,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електрорадіовимірювання</w:t>
            </w:r>
            <w:proofErr w:type="spellEnd"/>
            <w:r w:rsidRPr="000211B6">
              <w:rPr>
                <w:rFonts w:ascii="Times New Roman" w:hAnsi="Times New Roman" w:cs="Times New Roman"/>
              </w:rPr>
              <w:t>, комп’ютерних систем і мереж, програмування для здійснення професійної діяльності</w:t>
            </w:r>
          </w:p>
          <w:p w:rsidR="006D1130" w:rsidRPr="000211B6" w:rsidRDefault="006D1130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7. Здатність застосовувати теоретичні знання та практичні навички для вирішення комплексу питань від аксіоматичних умов можливості побудови комп’ютерних систем і мереж до оцінювання їх параметрів</w:t>
            </w:r>
          </w:p>
          <w:p w:rsidR="006D1130" w:rsidRPr="000211B6" w:rsidRDefault="006D1130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8. Знання та розуміння математичних моделей інформаційної безпеки та методів оцінювання захищеності комп’ютерних мережевих систем</w:t>
            </w:r>
          </w:p>
          <w:p w:rsidR="006D1130" w:rsidRPr="000211B6" w:rsidRDefault="006D1130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9. Здатність здійснювати моделювання процесів і об’єктів з використанням стандартних програмних технологій ФК 10. Здатність Знання і розуміння специфікацій, стандартів правил і рекомендацій у професійній галузі, уміння оцінювати ступінь обґрунтованості їх застосування, здатність дотримуватись їх при реалізації процесів життєвого циклу ФК 11. Здатність розробляти архітектури, модулі та компоненти програмних систем</w:t>
            </w:r>
          </w:p>
          <w:p w:rsidR="006D1130" w:rsidRDefault="006D1130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12. Здатність аналізувати, вибирати і застосовувати методи і засоби для забезпечення інформаційної безпеки ФК 13. Здатність застосовувати і розвивати фундаментальні і міждисциплінарні знання для успішного розв’язання завдань інженерії програмного забезпечення</w:t>
            </w:r>
          </w:p>
          <w:p w:rsidR="006D1130" w:rsidRPr="000211B6" w:rsidRDefault="006D1130" w:rsidP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14. Уміння готувати та презентувати документацію та методичні матеріали щодо програмного забезпечення ФК 15. Здатність накопичувати,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</w:t>
            </w:r>
          </w:p>
          <w:p w:rsidR="006D1130" w:rsidRPr="000211B6" w:rsidRDefault="006D1130" w:rsidP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16. Здатність розробляти, реалізовувати і координувати процеси, фази та ітерації життєвого циклу програмних систем та інформаційних технологій на основі дієвих моделей і підходів розробки програмного забезпечення ФК 17. Здатність обґрунтовано обирати та освоювати інструментарій з розробки та супроводження програмного забезпечення</w:t>
            </w:r>
          </w:p>
          <w:p w:rsidR="006D1130" w:rsidRDefault="006D1130" w:rsidP="00A8394C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lastRenderedPageBreak/>
              <w:t>ФК 18. Здатність застосовувати методи керування економічними, людськими та технічними ресурсами в процесі розробки програмного забезпечення</w:t>
            </w:r>
          </w:p>
          <w:p w:rsidR="006D1130" w:rsidRPr="000211B6" w:rsidRDefault="006D1130" w:rsidP="00A8394C">
            <w:pPr>
              <w:tabs>
                <w:tab w:val="left" w:pos="3190"/>
              </w:tabs>
              <w:rPr>
                <w:rFonts w:ascii="Times New Roman" w:hAnsi="Times New Roman" w:cs="Times New Roman"/>
              </w:rPr>
            </w:pPr>
          </w:p>
        </w:tc>
      </w:tr>
      <w:tr w:rsidR="006D1130" w:rsidRPr="000211B6" w:rsidTr="00EB4B19">
        <w:trPr>
          <w:trHeight w:val="28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30" w:rsidRPr="00EB4B19" w:rsidRDefault="006D1130" w:rsidP="006D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B19">
              <w:rPr>
                <w:rFonts w:ascii="Times New Roman" w:hAnsi="Times New Roman" w:cs="Times New Roman"/>
                <w:b/>
              </w:rPr>
              <w:lastRenderedPageBreak/>
              <w:t>7- Програмні результати навчання</w:t>
            </w:r>
          </w:p>
        </w:tc>
      </w:tr>
      <w:tr w:rsidR="00F73A8E" w:rsidRPr="000211B6" w:rsidTr="002025E2">
        <w:trPr>
          <w:trHeight w:val="1326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8E" w:rsidRPr="00EB4B19" w:rsidRDefault="00F73A8E" w:rsidP="00EB4B19">
            <w:pPr>
              <w:autoSpaceDE w:val="0"/>
              <w:autoSpaceDN w:val="0"/>
              <w:ind w:left="250"/>
              <w:rPr>
                <w:rFonts w:ascii="Times New Roman" w:eastAsia="Times New Roman" w:hAnsi="Times New Roman" w:cs="Times New Roman"/>
              </w:rPr>
            </w:pPr>
            <w:r w:rsidRPr="00EB4B19">
              <w:rPr>
                <w:rFonts w:ascii="Times New Roman" w:eastAsia="Times New Roman" w:hAnsi="Times New Roman" w:cs="Times New Roman"/>
              </w:rPr>
              <w:t xml:space="preserve">Визначені освітньо-професійною програмою кінцеві, підсумкові та інтегративні результати </w:t>
            </w:r>
            <w:proofErr w:type="spellStart"/>
            <w:r w:rsidRPr="00EB4B19">
              <w:rPr>
                <w:rFonts w:ascii="Times New Roman" w:eastAsia="Times New Roman" w:hAnsi="Times New Roman" w:cs="Times New Roman"/>
              </w:rPr>
              <w:t>навчання,що</w:t>
            </w:r>
            <w:proofErr w:type="spellEnd"/>
            <w:r w:rsidRPr="00EB4B19">
              <w:rPr>
                <w:rFonts w:ascii="Times New Roman" w:eastAsia="Times New Roman" w:hAnsi="Times New Roman" w:cs="Times New Roman"/>
              </w:rPr>
              <w:t xml:space="preserve"> визначають нормативний зміст підготовки</w:t>
            </w:r>
          </w:p>
          <w:p w:rsidR="00F73A8E" w:rsidRPr="00EB4B19" w:rsidRDefault="00F73A8E" w:rsidP="006D11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1. Розуміння сутності та принципів розвитку суспільства, природи і мислення.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2. Розуміння культурологічних питань сучасності з позицій вшанування традицій і звичаїв свого народу та культурного надбання людства.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3. Здатність аналізувати історичні події та процеси.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4. Знання теорії та методології інформатики, інформаційно-комунікаційного простору, інформації соціальних комунікацій.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5. Вміння усного та письмового спілкування державною мовою.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6. Використовувати іноземну мову для забезпечення результативної професійної діяльності.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7. Вміння аналізувати проблеми щодо створення програмного забезпечення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8. Вміння спілкуватися в діалоговому режимі в галузі професійної діяльності з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колегами та експертами предметних областей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9. Вміння використовувати інформаційні та комунікативні технології при спілкуванні, обміні, зборі, аналізі, обробці інформації.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10. Вміння демонструвати процеси та результати професійної діяльності, розроблюючи презентації, звіти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11. Розуміти,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12. Знати та вміти використовувати методи та засоби збору, формулювання та аналізу вимог до програмного забезпечення.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13. Знати, розуміти основні процеси, фази та ітерації життєвого циклу програмного забезпечення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14. Знати і застосовувати методи розробки алгоритмів, конструювання програмного забезпечення та структур даних і знань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15. Мотивовано обирати мови програмування для розв’язання завдань створення і супроводження програмного забезпечення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16. Застосовувати на практиці інструментальні програмні засоби доменного аналізу, проектування, тестування, візуалізації, вимірювань та документування програмного забезпечення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17. Знати, розуміти і застосовувати професійні стандарти і інші нормативно-правові документи в галузі інженерії програмного забезпечення.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18. Знати, розуміти, аналізувати, вибирати, кваліфіковано застосовувати засоби забезпечення інформаційної безпеки і цілісності даних відповідно до розв'язуваних</w:t>
            </w:r>
          </w:p>
          <w:p w:rsidR="00F73A8E" w:rsidRPr="000211B6" w:rsidRDefault="00F73A8E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прикладних завдань та створюваних програмних систем.</w:t>
            </w:r>
          </w:p>
          <w:p w:rsidR="00F73A8E" w:rsidRPr="00EB4B19" w:rsidRDefault="00F73A8E" w:rsidP="00EB4B19">
            <w:pPr>
              <w:rPr>
                <w:rFonts w:ascii="Times New Roman" w:hAnsi="Times New Roman" w:cs="Times New Roman"/>
                <w:b/>
              </w:rPr>
            </w:pPr>
            <w:r w:rsidRPr="000211B6">
              <w:rPr>
                <w:rFonts w:ascii="Times New Roman" w:hAnsi="Times New Roman" w:cs="Times New Roman"/>
              </w:rPr>
              <w:t>ПРН 19. Визначати ступінь екологічної безпеки комп’ютерних систем і мереж, використовуючи законодавчо-правові акти.</w:t>
            </w:r>
          </w:p>
        </w:tc>
      </w:tr>
      <w:tr w:rsidR="002025E2" w:rsidRPr="000211B6" w:rsidTr="002025E2">
        <w:trPr>
          <w:trHeight w:val="802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E2" w:rsidRPr="00EB4B19" w:rsidRDefault="002025E2" w:rsidP="006D11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E2" w:rsidRDefault="002025E2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20. Знати, розуміти і застосовувати відповідні математичні поняття, методи доменного, системного і об’єктно-орієнтованого аналізів та математичного моделювання для розробки програмного забезпечення</w:t>
            </w:r>
          </w:p>
          <w:p w:rsidR="002025E2" w:rsidRPr="000211B6" w:rsidRDefault="002025E2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21.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професійної діяльності</w:t>
            </w:r>
          </w:p>
          <w:p w:rsidR="002025E2" w:rsidRPr="000211B6" w:rsidRDefault="002025E2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ПРН 22. Використовувати сучасні комп’ютерні і телекомунікаційні технології обміну та розповсюдження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0211B6">
              <w:rPr>
                <w:rFonts w:ascii="Times New Roman" w:hAnsi="Times New Roman" w:cs="Times New Roman"/>
              </w:rPr>
              <w:t>-спрямованої інформації.</w:t>
            </w:r>
          </w:p>
          <w:p w:rsidR="002025E2" w:rsidRPr="000211B6" w:rsidRDefault="002025E2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23. Застосовуючи методи спостереження та контролю, визначати потенційно небезпечні ділянки виробництва, види виробничих процесів та елементи природного середовища, що можуть створювати загрозу виникнення надзвичайних ситуацій.</w:t>
            </w:r>
          </w:p>
          <w:p w:rsidR="002025E2" w:rsidRPr="000211B6" w:rsidRDefault="002025E2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ПРН 24. Уміння використовувати засоби сучасних мов програмування для створення програмних продуктів, уміння їх застосовувати під час програмної реалізації алгоритмів професійних </w:t>
            </w:r>
            <w:r w:rsidRPr="000211B6">
              <w:rPr>
                <w:rFonts w:ascii="Times New Roman" w:hAnsi="Times New Roman" w:cs="Times New Roman"/>
                <w:lang w:val="ru-RU" w:eastAsia="ru-RU" w:bidi="ru-RU"/>
              </w:rPr>
              <w:t>задач</w:t>
            </w:r>
          </w:p>
          <w:p w:rsidR="002025E2" w:rsidRPr="000211B6" w:rsidRDefault="002025E2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25. Розрізняти і класифікувати проблеми фізичної реалізації інформаційних процесів в електронних приборах</w:t>
            </w:r>
          </w:p>
          <w:p w:rsidR="002025E2" w:rsidRPr="000211B6" w:rsidRDefault="002025E2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ПРН 26. Уміння аналізувати, оцінювати та розробляти нові методи та алгоритми проектування апаратних та програмних компонент комп’ютерних систем та мереж.</w:t>
            </w:r>
          </w:p>
          <w:p w:rsidR="002025E2" w:rsidRPr="000211B6" w:rsidRDefault="002025E2" w:rsidP="00EB4B19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ПРН 27. Уміння функціональної та </w:t>
            </w:r>
            <w:proofErr w:type="spellStart"/>
            <w:r w:rsidRPr="000211B6">
              <w:rPr>
                <w:rFonts w:ascii="Times New Roman" w:hAnsi="Times New Roman" w:cs="Times New Roman"/>
              </w:rPr>
              <w:t>схемотехнічної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побудови, оцінювання ефективності комп’ютерних систем та мереж, а також їх складових (структура, параметри та характеристики окремих пристроїв, </w:t>
            </w:r>
            <w:proofErr w:type="spellStart"/>
            <w:r w:rsidRPr="000211B6">
              <w:rPr>
                <w:rFonts w:ascii="Times New Roman" w:hAnsi="Times New Roman" w:cs="Times New Roman"/>
              </w:rPr>
              <w:t>схемотехнічні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особливості їх побудови) в умовах апріорної визначеності та невизначеності.</w:t>
            </w:r>
          </w:p>
        </w:tc>
      </w:tr>
      <w:tr w:rsidR="002025E2" w:rsidRPr="000211B6" w:rsidTr="00086638">
        <w:trPr>
          <w:trHeight w:val="31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Комунікація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Уміння спілкуватись, включаючи усну та письмову комунікацію українською та іноземною мовою (англійською). Здатність використання різноманітних методів, зокрема інформаційних технологій, для ефективно спілкування на професійному та соціальному рівнях.</w:t>
            </w:r>
          </w:p>
        </w:tc>
      </w:tr>
      <w:tr w:rsidR="002025E2" w:rsidRPr="000211B6" w:rsidTr="00757017">
        <w:trPr>
          <w:trHeight w:val="218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Автономія і відповідальність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Здатність адаптуватись до нових ситуацій та приймати рішення. 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Здатність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відповідально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ставитись до виконуваної роботи та до</w:t>
            </w:r>
            <w:r w:rsidRPr="000211B6">
              <w:rPr>
                <w:rFonts w:ascii="Times New Roman" w:hAnsi="Times New Roman" w:cs="Times New Roman"/>
              </w:rPr>
              <w:softHyphen/>
              <w:t>сягати поставленої мети з дотриманням вимог професійної етики.</w:t>
            </w:r>
          </w:p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Здатність демонструвати розуміння основних засад охорони праці та безпеки життєдіяльності та їх застосування.</w:t>
            </w:r>
          </w:p>
        </w:tc>
      </w:tr>
      <w:tr w:rsidR="002025E2" w:rsidRPr="000211B6" w:rsidTr="00086638">
        <w:trPr>
          <w:trHeight w:val="28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E2" w:rsidRPr="000211B6" w:rsidRDefault="002025E2" w:rsidP="002025E2">
            <w:pPr>
              <w:jc w:val="center"/>
              <w:rPr>
                <w:rFonts w:ascii="Times New Roman" w:hAnsi="Times New Roman" w:cs="Times New Roman"/>
              </w:rPr>
            </w:pPr>
            <w:r w:rsidRPr="00EB4B19">
              <w:rPr>
                <w:rFonts w:ascii="Times New Roman" w:hAnsi="Times New Roman" w:cs="Times New Roman"/>
                <w:b/>
              </w:rPr>
              <w:t>8 - Ресурсне забезпечення реалізації програми</w:t>
            </w:r>
          </w:p>
        </w:tc>
      </w:tr>
      <w:tr w:rsidR="002025E2" w:rsidRPr="000211B6" w:rsidTr="002025E2">
        <w:trPr>
          <w:trHeight w:val="13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proofErr w:type="spellStart"/>
            <w:r w:rsidRPr="000211B6">
              <w:rPr>
                <w:rFonts w:ascii="Times New Roman" w:hAnsi="Times New Roman" w:cs="Times New Roman"/>
                <w:lang w:val="ru-RU" w:eastAsia="ru-RU" w:bidi="ru-RU"/>
              </w:rPr>
              <w:t>Кадрове</w:t>
            </w:r>
            <w:proofErr w:type="spellEnd"/>
            <w:r w:rsidRPr="000211B6">
              <w:rPr>
                <w:rFonts w:ascii="Times New Roman" w:hAnsi="Times New Roman" w:cs="Times New Roman"/>
                <w:lang w:val="ru-RU" w:eastAsia="ru-RU" w:bidi="ru-RU"/>
              </w:rPr>
              <w:t xml:space="preserve"> </w:t>
            </w:r>
            <w:r w:rsidRPr="000211B6">
              <w:rPr>
                <w:rFonts w:ascii="Times New Roman" w:hAnsi="Times New Roman" w:cs="Times New Roman"/>
              </w:rPr>
              <w:t>забезпечення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5E2" w:rsidRPr="000211B6" w:rsidRDefault="00913F14" w:rsidP="00086638">
            <w:pPr>
              <w:rPr>
                <w:rFonts w:ascii="Times New Roman" w:hAnsi="Times New Roman" w:cs="Times New Roman"/>
              </w:rPr>
            </w:pPr>
            <w:r w:rsidRPr="00913F14">
              <w:rPr>
                <w:rFonts w:ascii="Times New Roman" w:hAnsi="Times New Roman"/>
                <w:color w:val="auto"/>
              </w:rPr>
              <w:t xml:space="preserve">Реалізацію освітньої програми з підготовки фахових молодших бакалаврів зі спеціальності </w:t>
            </w:r>
            <w:r w:rsidR="00086638">
              <w:rPr>
                <w:rFonts w:ascii="Times New Roman" w:hAnsi="Times New Roman"/>
                <w:color w:val="auto"/>
              </w:rPr>
              <w:t>123</w:t>
            </w:r>
            <w:r w:rsidRPr="00913F14">
              <w:rPr>
                <w:rFonts w:ascii="Times New Roman" w:hAnsi="Times New Roman"/>
                <w:color w:val="auto"/>
              </w:rPr>
              <w:t xml:space="preserve"> "</w:t>
            </w:r>
            <w:r w:rsidR="00086638">
              <w:rPr>
                <w:rFonts w:ascii="Times New Roman" w:hAnsi="Times New Roman"/>
                <w:color w:val="auto"/>
              </w:rPr>
              <w:t>Комп</w:t>
            </w:r>
            <w:r w:rsidR="00086638">
              <w:rPr>
                <w:rFonts w:ascii="Times New Roman" w:hAnsi="Times New Roman" w:cs="Times New Roman"/>
                <w:color w:val="auto"/>
              </w:rPr>
              <w:t>’</w:t>
            </w:r>
            <w:r w:rsidR="00086638">
              <w:rPr>
                <w:rFonts w:ascii="Times New Roman" w:hAnsi="Times New Roman"/>
                <w:color w:val="auto"/>
              </w:rPr>
              <w:t>ютерна інженерія</w:t>
            </w:r>
            <w:r w:rsidRPr="00913F14">
              <w:rPr>
                <w:rFonts w:ascii="Times New Roman" w:hAnsi="Times New Roman"/>
                <w:color w:val="auto"/>
              </w:rPr>
              <w:t xml:space="preserve">" забезпечують </w:t>
            </w:r>
            <w:r w:rsidR="00086638">
              <w:rPr>
                <w:rFonts w:ascii="Times New Roman" w:hAnsi="Times New Roman"/>
                <w:color w:val="auto"/>
              </w:rPr>
              <w:t>19</w:t>
            </w:r>
            <w:r w:rsidRPr="00913F14">
              <w:rPr>
                <w:rFonts w:ascii="Times New Roman" w:hAnsi="Times New Roman"/>
                <w:color w:val="auto"/>
              </w:rPr>
              <w:t xml:space="preserve"> викладачів, з них  - </w:t>
            </w:r>
            <w:r w:rsidR="00086638">
              <w:rPr>
                <w:rFonts w:ascii="Times New Roman" w:hAnsi="Times New Roman"/>
                <w:color w:val="auto"/>
              </w:rPr>
              <w:t>12</w:t>
            </w:r>
            <w:r w:rsidRPr="00913F14">
              <w:rPr>
                <w:rFonts w:ascii="Times New Roman" w:hAnsi="Times New Roman"/>
                <w:color w:val="auto"/>
              </w:rPr>
              <w:t xml:space="preserve"> з вищою категорією (</w:t>
            </w:r>
            <w:r w:rsidR="00086638">
              <w:rPr>
                <w:rFonts w:ascii="Times New Roman" w:hAnsi="Times New Roman"/>
                <w:color w:val="auto"/>
              </w:rPr>
              <w:t>63</w:t>
            </w:r>
            <w:r w:rsidRPr="00913F14">
              <w:rPr>
                <w:rFonts w:ascii="Times New Roman" w:hAnsi="Times New Roman"/>
                <w:color w:val="auto"/>
              </w:rPr>
              <w:t xml:space="preserve"> %), (з них </w:t>
            </w:r>
            <w:r w:rsidR="00086638">
              <w:rPr>
                <w:rFonts w:ascii="Times New Roman" w:hAnsi="Times New Roman"/>
                <w:color w:val="auto"/>
              </w:rPr>
              <w:t>1</w:t>
            </w:r>
            <w:r w:rsidRPr="00913F14">
              <w:rPr>
                <w:rFonts w:ascii="Times New Roman" w:hAnsi="Times New Roman"/>
                <w:color w:val="auto"/>
              </w:rPr>
              <w:t xml:space="preserve"> викладач-методист), </w:t>
            </w:r>
            <w:r w:rsidR="00086638">
              <w:rPr>
                <w:rFonts w:ascii="Times New Roman" w:hAnsi="Times New Roman"/>
                <w:color w:val="auto"/>
              </w:rPr>
              <w:t>4</w:t>
            </w:r>
            <w:r w:rsidRPr="00913F14">
              <w:rPr>
                <w:rFonts w:ascii="Times New Roman" w:hAnsi="Times New Roman"/>
                <w:color w:val="auto"/>
              </w:rPr>
              <w:t xml:space="preserve"> – з першою категорією (</w:t>
            </w:r>
            <w:r w:rsidR="00086638">
              <w:rPr>
                <w:rFonts w:ascii="Times New Roman" w:hAnsi="Times New Roman"/>
                <w:color w:val="auto"/>
              </w:rPr>
              <w:t>21</w:t>
            </w:r>
            <w:r w:rsidRPr="00913F14">
              <w:rPr>
                <w:rFonts w:ascii="Times New Roman" w:hAnsi="Times New Roman"/>
                <w:color w:val="auto"/>
              </w:rPr>
              <w:t>%), 3 – з другою категорією (1</w:t>
            </w:r>
            <w:r w:rsidR="00086638">
              <w:rPr>
                <w:rFonts w:ascii="Times New Roman" w:hAnsi="Times New Roman"/>
                <w:color w:val="auto"/>
              </w:rPr>
              <w:t>6</w:t>
            </w:r>
            <w:r w:rsidRPr="00913F14">
              <w:rPr>
                <w:rFonts w:ascii="Times New Roman" w:hAnsi="Times New Roman"/>
                <w:color w:val="auto"/>
              </w:rPr>
              <w:t>%)</w:t>
            </w:r>
            <w:r w:rsidRPr="00913F14">
              <w:rPr>
                <w:rFonts w:ascii="Times New Roman" w:hAnsi="Times New Roman"/>
                <w:b/>
                <w:color w:val="auto"/>
              </w:rPr>
              <w:t xml:space="preserve"> .</w:t>
            </w:r>
            <w:r w:rsidRPr="009C4E70">
              <w:rPr>
                <w:rFonts w:ascii="Times New Roman" w:hAnsi="Times New Roman"/>
              </w:rPr>
              <w:t xml:space="preserve"> Всі викладачі мають вищу освіту і викладають дисципліни відповідно до фаху. Вимоги </w:t>
            </w:r>
            <w:r>
              <w:rPr>
                <w:rFonts w:ascii="Times New Roman" w:hAnsi="Times New Roman"/>
              </w:rPr>
              <w:t xml:space="preserve">щодо </w:t>
            </w:r>
            <w:r w:rsidRPr="009C4E70">
              <w:rPr>
                <w:rFonts w:ascii="Times New Roman" w:hAnsi="Times New Roman"/>
              </w:rPr>
              <w:t>підвищення кваліфікації виконуються.</w:t>
            </w:r>
          </w:p>
        </w:tc>
      </w:tr>
      <w:tr w:rsidR="002025E2" w:rsidRPr="000211B6" w:rsidTr="00086638">
        <w:trPr>
          <w:trHeight w:val="13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Матеріально-технічне</w:t>
            </w:r>
          </w:p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забезпечення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Усі приміщення відповідають будівельним та санітарним нормам; 100% забезпеченість спеціалізованими навчальними</w:t>
            </w:r>
          </w:p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lastRenderedPageBreak/>
              <w:t xml:space="preserve">лабораторіями, комп’ютерами та прикладними комп’ютерними програмами, мультимедійним обладнанням; соціальна інфраструктура, яка включає спортивний комплекс, їдальню, медпункт; 100% забезпеченість гуртожитком; доступ до мережі Інтернет, у </w:t>
            </w:r>
            <w:proofErr w:type="spellStart"/>
            <w:r w:rsidRPr="000211B6">
              <w:rPr>
                <w:rFonts w:ascii="Times New Roman" w:hAnsi="Times New Roman" w:cs="Times New Roman"/>
              </w:rPr>
              <w:t>т.ч</w:t>
            </w:r>
            <w:proofErr w:type="spellEnd"/>
            <w:r w:rsidRPr="000211B6">
              <w:rPr>
                <w:rFonts w:ascii="Times New Roman" w:hAnsi="Times New Roman" w:cs="Times New Roman"/>
              </w:rPr>
              <w:t>. бездротовий доступ</w:t>
            </w:r>
          </w:p>
        </w:tc>
      </w:tr>
      <w:tr w:rsidR="002025E2" w:rsidRPr="000211B6" w:rsidTr="001B4382">
        <w:trPr>
          <w:trHeight w:val="125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lastRenderedPageBreak/>
              <w:t>Інформаційне та</w:t>
            </w:r>
          </w:p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навчально-методичне</w:t>
            </w:r>
          </w:p>
          <w:p w:rsidR="002025E2" w:rsidRPr="000211B6" w:rsidRDefault="002025E2" w:rsidP="000866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забезпечення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5E2" w:rsidRPr="000211B6" w:rsidRDefault="002025E2" w:rsidP="00913F14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Забезпеченість бібліотеки підручниками і посібниками, фаховими періодичними виданнями відповідного профілю, офіційний веб-сайт, наявність електронного ресурсу навчально- методичних матеріалів навчальних дисциплін, у </w:t>
            </w:r>
            <w:proofErr w:type="spellStart"/>
            <w:r w:rsidRPr="000211B6">
              <w:rPr>
                <w:rFonts w:ascii="Times New Roman" w:hAnsi="Times New Roman" w:cs="Times New Roman"/>
              </w:rPr>
              <w:t>т.ч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. у системі дистанційного навчання на базі платформи </w:t>
            </w:r>
            <w:proofErr w:type="spellStart"/>
            <w:r w:rsidR="00913F14">
              <w:rPr>
                <w:rFonts w:ascii="Times New Roman" w:hAnsi="Times New Roman" w:cs="Times New Roman"/>
                <w:lang w:val="en-US"/>
              </w:rPr>
              <w:t>Goole</w:t>
            </w:r>
            <w:proofErr w:type="spellEnd"/>
            <w:r w:rsidR="00913F14" w:rsidRPr="00913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3F14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</w:tr>
      <w:tr w:rsidR="002025E2" w:rsidRPr="000211B6" w:rsidTr="001B4382">
        <w:trPr>
          <w:gridAfter w:val="2"/>
          <w:wAfter w:w="6874" w:type="dxa"/>
          <w:trHeight w:val="7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25E2" w:rsidRPr="00EB4B19" w:rsidRDefault="002025E2" w:rsidP="00EB4B19">
            <w:pPr>
              <w:autoSpaceDE w:val="0"/>
              <w:autoSpaceDN w:val="0"/>
              <w:ind w:left="250"/>
              <w:rPr>
                <w:rFonts w:ascii="Times New Roman" w:eastAsia="Times New Roman" w:hAnsi="Times New Roman" w:cs="Times New Roman"/>
              </w:rPr>
            </w:pPr>
          </w:p>
        </w:tc>
      </w:tr>
      <w:tr w:rsidR="00913F14" w:rsidRPr="000211B6" w:rsidTr="00913F14">
        <w:trPr>
          <w:trHeight w:val="13300"/>
        </w:trPr>
        <w:tc>
          <w:tcPr>
            <w:tcW w:w="96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13F14" w:rsidRPr="000211B6" w:rsidRDefault="00913F14" w:rsidP="00EB4B19">
            <w:pPr>
              <w:rPr>
                <w:rFonts w:ascii="Times New Roman" w:hAnsi="Times New Roman" w:cs="Times New Roman"/>
              </w:rPr>
            </w:pPr>
          </w:p>
        </w:tc>
      </w:tr>
      <w:tr w:rsidR="002025E2" w:rsidRPr="000211B6" w:rsidTr="002025E2">
        <w:trPr>
          <w:trHeight w:hRule="exact" w:val="14850"/>
        </w:trPr>
        <w:tc>
          <w:tcPr>
            <w:tcW w:w="96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025E2" w:rsidRPr="000211B6" w:rsidRDefault="002025E2" w:rsidP="00A8394C">
            <w:pPr>
              <w:rPr>
                <w:rFonts w:ascii="Times New Roman" w:hAnsi="Times New Roman" w:cs="Times New Roman"/>
              </w:rPr>
            </w:pPr>
          </w:p>
        </w:tc>
      </w:tr>
    </w:tbl>
    <w:p w:rsidR="004002EE" w:rsidRPr="00976C8E" w:rsidRDefault="00757017">
      <w:pPr>
        <w:outlineLvl w:val="1"/>
        <w:rPr>
          <w:rFonts w:ascii="Times New Roman" w:hAnsi="Times New Roman" w:cs="Times New Roman"/>
          <w:b/>
        </w:rPr>
      </w:pPr>
      <w:bookmarkStart w:id="2" w:name="bookmark3"/>
      <w:r>
        <w:rPr>
          <w:rFonts w:ascii="Times New Roman" w:hAnsi="Times New Roman" w:cs="Times New Roman"/>
          <w:b/>
          <w:lang w:val="ru-RU" w:eastAsia="ru-RU" w:bidi="ru-RU"/>
        </w:rPr>
        <w:lastRenderedPageBreak/>
        <w:t>3</w:t>
      </w:r>
      <w:r w:rsidR="007A51D8" w:rsidRPr="00976C8E">
        <w:rPr>
          <w:rFonts w:ascii="Times New Roman" w:hAnsi="Times New Roman" w:cs="Times New Roman"/>
          <w:b/>
          <w:lang w:val="ru-RU" w:eastAsia="ru-RU" w:bidi="ru-RU"/>
        </w:rPr>
        <w:t xml:space="preserve">. </w:t>
      </w:r>
      <w:r w:rsidR="007A51D8" w:rsidRPr="00976C8E">
        <w:rPr>
          <w:rFonts w:ascii="Times New Roman" w:hAnsi="Times New Roman" w:cs="Times New Roman"/>
          <w:b/>
        </w:rPr>
        <w:t>ПЕРЕЛІК КОМПОНЕНТ ОСВІТНЬО-ПРОФЕСІЙНОЇ ПРОГРАМИ</w:t>
      </w:r>
      <w:bookmarkEnd w:id="2"/>
    </w:p>
    <w:p w:rsidR="004002EE" w:rsidRDefault="007A51D8">
      <w:pPr>
        <w:outlineLvl w:val="1"/>
        <w:rPr>
          <w:rFonts w:ascii="Times New Roman" w:hAnsi="Times New Roman" w:cs="Times New Roman"/>
          <w:b/>
        </w:rPr>
      </w:pPr>
      <w:bookmarkStart w:id="3" w:name="bookmark4"/>
      <w:r w:rsidRPr="00976C8E">
        <w:rPr>
          <w:rFonts w:ascii="Times New Roman" w:hAnsi="Times New Roman" w:cs="Times New Roman"/>
          <w:b/>
        </w:rPr>
        <w:t>ТА ЇХ ЛОГІЧНА ПОСЛІДОВНІСТЬ</w:t>
      </w:r>
      <w:bookmarkEnd w:id="3"/>
    </w:p>
    <w:p w:rsidR="001B4382" w:rsidRPr="000211B6" w:rsidRDefault="001B4382">
      <w:pPr>
        <w:outlineLvl w:val="1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701"/>
        <w:gridCol w:w="1920"/>
      </w:tblGrid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bookmark8"/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 освітньо-професійної програми</w:t>
            </w:r>
          </w:p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(навчальні дисципліни, курсові роботи, практики, кваліфікаційна робота)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976C8E" w:rsidTr="00976C8E">
        <w:trPr>
          <w:trHeight w:val="322"/>
        </w:trPr>
        <w:tc>
          <w:tcPr>
            <w:tcW w:w="9966" w:type="dxa"/>
            <w:gridSpan w:val="4"/>
          </w:tcPr>
          <w:p w:rsidR="00976C8E" w:rsidRPr="00976C8E" w:rsidRDefault="00976C8E" w:rsidP="00976C8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 компоненти ОПП</w:t>
            </w:r>
          </w:p>
        </w:tc>
      </w:tr>
      <w:tr w:rsidR="00976C8E" w:rsidTr="00976C8E">
        <w:trPr>
          <w:trHeight w:val="412"/>
        </w:trPr>
        <w:tc>
          <w:tcPr>
            <w:tcW w:w="9966" w:type="dxa"/>
            <w:gridSpan w:val="4"/>
          </w:tcPr>
          <w:p w:rsidR="00976C8E" w:rsidRPr="00976C8E" w:rsidRDefault="00976C8E" w:rsidP="00976C8E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 Цикл загальної підготовки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</w:t>
            </w:r>
          </w:p>
        </w:tc>
        <w:tc>
          <w:tcPr>
            <w:tcW w:w="5386" w:type="dxa"/>
          </w:tcPr>
          <w:p w:rsidR="00976C8E" w:rsidRPr="00976C8E" w:rsidRDefault="00976C8E" w:rsidP="00DE4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(за проф. спрямуванням)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ОК3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ОК4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(за проф. спрямуванням)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ОК5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Фізичне виховання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ОК6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ОК7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ОК8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електричних та магнітних кіл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ОК9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Комп'ютерна логіка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та комп’ютерна графіка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76C8E" w:rsidRPr="00F73A8E" w:rsidRDefault="00976C8E" w:rsidP="000866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701" w:type="dxa"/>
          </w:tcPr>
          <w:p w:rsidR="00976C8E" w:rsidRPr="00F73A8E" w:rsidRDefault="00976C8E" w:rsidP="0008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8E" w:rsidTr="00086638">
        <w:tc>
          <w:tcPr>
            <w:tcW w:w="9966" w:type="dxa"/>
            <w:gridSpan w:val="4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 Цикл професійної підготовки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ОК13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Комп'ютерна електроніка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ОК14 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 комп’ютерів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ОК15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схемотехніка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ОК16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Системне програмування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ОК17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Операційні системи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ОК18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системи та мережі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ОК19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баз даних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ОК20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програмної інженерії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ОК21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планування виробництва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ОК22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та охорона праці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ОК23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НП </w:t>
            </w:r>
            <w:proofErr w:type="spellStart"/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Електрорадіомонтажна</w:t>
            </w:r>
            <w:proofErr w:type="spellEnd"/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ОК24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 Експлуатація комп’ютерної техніки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ОК25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 Отримання робітничої професії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ОК26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НП Комп'ютерна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ОК27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НП Програмування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ОК28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76C8E" w:rsidRPr="00F73A8E" w:rsidRDefault="00976C8E" w:rsidP="000866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76C8E" w:rsidRPr="00F73A8E" w:rsidRDefault="00976C8E" w:rsidP="0008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76C8E" w:rsidRPr="00F73A8E" w:rsidRDefault="00976C8E" w:rsidP="0008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1701" w:type="dxa"/>
          </w:tcPr>
          <w:p w:rsidR="00976C8E" w:rsidRPr="00F73A8E" w:rsidRDefault="00976C8E" w:rsidP="0008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131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8E" w:rsidTr="00086638">
        <w:tc>
          <w:tcPr>
            <w:tcW w:w="9966" w:type="dxa"/>
            <w:gridSpan w:val="4"/>
          </w:tcPr>
          <w:p w:rsidR="00976C8E" w:rsidRPr="00976C8E" w:rsidRDefault="00976C8E" w:rsidP="00976C8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/>
                <w:sz w:val="24"/>
                <w:szCs w:val="24"/>
                <w:lang w:val="uk-UA"/>
              </w:rPr>
              <w:t>Вибіркові компоненти ОПП</w:t>
            </w:r>
          </w:p>
        </w:tc>
      </w:tr>
      <w:tr w:rsidR="00976C8E" w:rsidTr="00976C8E">
        <w:trPr>
          <w:trHeight w:val="325"/>
        </w:trPr>
        <w:tc>
          <w:tcPr>
            <w:tcW w:w="9966" w:type="dxa"/>
            <w:gridSpan w:val="4"/>
          </w:tcPr>
          <w:p w:rsidR="00976C8E" w:rsidRPr="00976C8E" w:rsidRDefault="00976C8E" w:rsidP="000866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/>
                <w:sz w:val="24"/>
                <w:szCs w:val="24"/>
                <w:lang w:val="uk-UA"/>
              </w:rPr>
              <w:t>2.1 Цикл загальної підготовки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філософських знань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ВК2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Культурологія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ВК3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ВК4 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Алгоритми і методи обчислень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ВК5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екології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ВК6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Дискретна математика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76C8E" w:rsidRPr="00F73A8E" w:rsidRDefault="00976C8E" w:rsidP="000866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701" w:type="dxa"/>
          </w:tcPr>
          <w:p w:rsidR="00976C8E" w:rsidRPr="00F73A8E" w:rsidRDefault="00976C8E" w:rsidP="0008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8E" w:rsidTr="00086638">
        <w:tc>
          <w:tcPr>
            <w:tcW w:w="9966" w:type="dxa"/>
            <w:gridSpan w:val="4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 Цикл професійної підготовки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ВК7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Об’єктно-орієнтоване програмування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ВК8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ВК9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фаху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ВК10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Офісне програмне забезпечення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ВК11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роботи в операційній системі</w:t>
            </w:r>
            <w:r w:rsidRPr="0097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</w:rPr>
              <w:t>ВК1</w:t>
            </w: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>комп.систем</w:t>
            </w:r>
            <w:proofErr w:type="spellEnd"/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ВК13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 xml:space="preserve"> ЕОМ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DE4231">
        <w:trPr>
          <w:trHeight w:val="249"/>
        </w:trPr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ВК14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6C8E">
              <w:rPr>
                <w:rFonts w:ascii="Times New Roman" w:hAnsi="Times New Roman" w:cs="Times New Roman"/>
                <w:sz w:val="24"/>
                <w:szCs w:val="24"/>
              </w:rPr>
              <w:t>експл.комп.систем</w:t>
            </w:r>
            <w:proofErr w:type="spellEnd"/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ВК15</w:t>
            </w: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пристрої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976C8E" w:rsidTr="00086638">
        <w:tc>
          <w:tcPr>
            <w:tcW w:w="959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76C8E" w:rsidRPr="00976C8E" w:rsidRDefault="00976C8E" w:rsidP="000866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8E" w:rsidTr="00086638">
        <w:tc>
          <w:tcPr>
            <w:tcW w:w="6345" w:type="dxa"/>
            <w:gridSpan w:val="2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Загальний обсяг вибіркових компонент 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8E" w:rsidTr="00086638">
        <w:tc>
          <w:tcPr>
            <w:tcW w:w="6345" w:type="dxa"/>
            <w:gridSpan w:val="2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8E" w:rsidTr="00086638">
        <w:tc>
          <w:tcPr>
            <w:tcW w:w="6345" w:type="dxa"/>
            <w:gridSpan w:val="2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освітньо-професійної програми</w:t>
            </w:r>
          </w:p>
        </w:tc>
        <w:tc>
          <w:tcPr>
            <w:tcW w:w="1701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6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1920" w:type="dxa"/>
          </w:tcPr>
          <w:p w:rsidR="00976C8E" w:rsidRPr="00976C8E" w:rsidRDefault="00976C8E" w:rsidP="00086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76C8E" w:rsidRDefault="00976C8E" w:rsidP="00976C8E">
      <w:pPr>
        <w:outlineLvl w:val="1"/>
        <w:rPr>
          <w:rFonts w:ascii="Times New Roman" w:hAnsi="Times New Roman" w:cs="Times New Roman"/>
        </w:rPr>
      </w:pPr>
    </w:p>
    <w:p w:rsidR="00976C8E" w:rsidRDefault="00976C8E" w:rsidP="00976C8E">
      <w:pPr>
        <w:outlineLvl w:val="1"/>
        <w:rPr>
          <w:rFonts w:ascii="Times New Roman" w:hAnsi="Times New Roman" w:cs="Times New Roman"/>
        </w:rPr>
      </w:pPr>
    </w:p>
    <w:p w:rsidR="00976C8E" w:rsidRDefault="00976C8E" w:rsidP="00976C8E">
      <w:pPr>
        <w:outlineLvl w:val="1"/>
        <w:rPr>
          <w:rFonts w:ascii="Times New Roman" w:hAnsi="Times New Roman" w:cs="Times New Roman"/>
        </w:rPr>
      </w:pPr>
    </w:p>
    <w:p w:rsidR="00976C8E" w:rsidRDefault="00976C8E" w:rsidP="00976C8E">
      <w:pPr>
        <w:outlineLvl w:val="1"/>
        <w:rPr>
          <w:rFonts w:ascii="Times New Roman" w:hAnsi="Times New Roman" w:cs="Times New Roman"/>
        </w:rPr>
      </w:pPr>
    </w:p>
    <w:p w:rsidR="00976C8E" w:rsidRDefault="00976C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F73A8E" w:rsidRDefault="00F73A8E" w:rsidP="00976C8E">
      <w:pPr>
        <w:outlineLvl w:val="1"/>
        <w:rPr>
          <w:rFonts w:ascii="Times New Roman" w:hAnsi="Times New Roman" w:cs="Times New Roman"/>
        </w:rPr>
      </w:pPr>
    </w:p>
    <w:p w:rsidR="00976C8E" w:rsidRDefault="00976C8E" w:rsidP="00976C8E">
      <w:pPr>
        <w:outlineLvl w:val="1"/>
        <w:rPr>
          <w:rFonts w:ascii="Times New Roman" w:hAnsi="Times New Roman" w:cs="Times New Roman"/>
        </w:rPr>
      </w:pPr>
    </w:p>
    <w:p w:rsidR="00976C8E" w:rsidRDefault="00976C8E" w:rsidP="00976C8E">
      <w:pPr>
        <w:outlineLvl w:val="1"/>
        <w:rPr>
          <w:rFonts w:ascii="Times New Roman" w:hAnsi="Times New Roman" w:cs="Times New Roman"/>
        </w:rPr>
      </w:pPr>
    </w:p>
    <w:p w:rsidR="004002EE" w:rsidRDefault="00757017" w:rsidP="00976C8E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 w:eastAsia="ru-RU" w:bidi="ru-RU"/>
        </w:rPr>
        <w:lastRenderedPageBreak/>
        <w:t>4</w:t>
      </w:r>
      <w:r w:rsidR="007A51D8" w:rsidRPr="001B4382">
        <w:rPr>
          <w:rFonts w:ascii="Times New Roman" w:hAnsi="Times New Roman" w:cs="Times New Roman"/>
          <w:b/>
          <w:lang w:val="ru-RU" w:eastAsia="ru-RU" w:bidi="ru-RU"/>
        </w:rPr>
        <w:t xml:space="preserve">. </w:t>
      </w:r>
      <w:r w:rsidR="007A51D8" w:rsidRPr="001B4382">
        <w:rPr>
          <w:rFonts w:ascii="Times New Roman" w:hAnsi="Times New Roman" w:cs="Times New Roman"/>
          <w:b/>
        </w:rPr>
        <w:t>СТРУКТУРНО-ЛОГІЧНА СХЕМА ОСВІТНЬО-ПРОФЕСІЙНОЇ ПРОГРАМИ</w:t>
      </w:r>
      <w:bookmarkEnd w:id="4"/>
    </w:p>
    <w:p w:rsidR="001B4382" w:rsidRDefault="001B4382" w:rsidP="00976C8E">
      <w:pPr>
        <w:outlineLvl w:val="1"/>
        <w:rPr>
          <w:rFonts w:ascii="Times New Roman" w:hAnsi="Times New Roman" w:cs="Times New Roman"/>
          <w:b/>
        </w:rPr>
      </w:pPr>
    </w:p>
    <w:tbl>
      <w:tblPr>
        <w:tblStyle w:val="a5"/>
        <w:tblW w:w="101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35"/>
        <w:gridCol w:w="1818"/>
        <w:gridCol w:w="1838"/>
        <w:gridCol w:w="1594"/>
      </w:tblGrid>
      <w:tr w:rsidR="001B4382" w:rsidTr="00086638">
        <w:tc>
          <w:tcPr>
            <w:tcW w:w="1418" w:type="dxa"/>
          </w:tcPr>
          <w:p w:rsidR="001B4382" w:rsidRPr="00E31A01" w:rsidRDefault="001B4382" w:rsidP="00086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семестр</w:t>
            </w:r>
          </w:p>
        </w:tc>
        <w:tc>
          <w:tcPr>
            <w:tcW w:w="1701" w:type="dxa"/>
          </w:tcPr>
          <w:p w:rsidR="001B4382" w:rsidRPr="00E31A01" w:rsidRDefault="001B4382" w:rsidP="00086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семестр</w:t>
            </w:r>
          </w:p>
        </w:tc>
        <w:tc>
          <w:tcPr>
            <w:tcW w:w="1735" w:type="dxa"/>
          </w:tcPr>
          <w:p w:rsidR="001B4382" w:rsidRPr="00E31A01" w:rsidRDefault="001B4382" w:rsidP="00086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 семестр </w:t>
            </w:r>
          </w:p>
        </w:tc>
        <w:tc>
          <w:tcPr>
            <w:tcW w:w="1818" w:type="dxa"/>
          </w:tcPr>
          <w:p w:rsidR="001B4382" w:rsidRPr="00E31A01" w:rsidRDefault="001B4382" w:rsidP="00086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семестр</w:t>
            </w:r>
          </w:p>
        </w:tc>
        <w:tc>
          <w:tcPr>
            <w:tcW w:w="1838" w:type="dxa"/>
          </w:tcPr>
          <w:p w:rsidR="001B4382" w:rsidRPr="00E31A01" w:rsidRDefault="001B4382" w:rsidP="00086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семестр</w:t>
            </w:r>
          </w:p>
        </w:tc>
        <w:tc>
          <w:tcPr>
            <w:tcW w:w="1594" w:type="dxa"/>
          </w:tcPr>
          <w:p w:rsidR="001B4382" w:rsidRPr="00E31A01" w:rsidRDefault="001B4382" w:rsidP="00086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семестр</w:t>
            </w: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Іноземна мова за ПФ</w:t>
            </w: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Іноземна мова за ПФ</w:t>
            </w:r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Іноземна мова за ПФ</w:t>
            </w: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Іноземна мова за ПФ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НП Комп’ютерна</w:t>
            </w: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Організація баз даних</w:t>
            </w: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Технічне обслуговування ЕОМ</w:t>
            </w: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Вища математика</w:t>
            </w:r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 xml:space="preserve">Комп’ютерна схемотехніка </w:t>
            </w: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 xml:space="preserve">Комп’ютерна схемотехніка 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Об’єктно-орієнтоване програмування</w:t>
            </w: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 xml:space="preserve">Надійність, діагностика та </w:t>
            </w:r>
            <w:proofErr w:type="spellStart"/>
            <w:r w:rsidRPr="001B4382">
              <w:rPr>
                <w:rFonts w:ascii="Times New Roman" w:hAnsi="Times New Roman" w:cs="Times New Roman"/>
                <w:lang w:val="uk-UA"/>
              </w:rPr>
              <w:t>експ</w:t>
            </w:r>
            <w:proofErr w:type="spellEnd"/>
            <w:r w:rsidRPr="001B4382">
              <w:rPr>
                <w:rFonts w:ascii="Times New Roman" w:hAnsi="Times New Roman" w:cs="Times New Roman"/>
                <w:lang w:val="uk-UA"/>
              </w:rPr>
              <w:t>. КМ</w:t>
            </w: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ТЕМК</w:t>
            </w: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 xml:space="preserve">Теорія ймовірності і </w:t>
            </w:r>
            <w:proofErr w:type="spellStart"/>
            <w:r w:rsidRPr="001B4382">
              <w:rPr>
                <w:rFonts w:ascii="Times New Roman" w:hAnsi="Times New Roman" w:cs="Times New Roman"/>
                <w:lang w:val="uk-UA"/>
              </w:rPr>
              <w:t>мат.статистика</w:t>
            </w:r>
            <w:proofErr w:type="spellEnd"/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 xml:space="preserve">Архітектура комп’ютерів </w:t>
            </w: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Архітектура комп’ютерів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Операційні системи</w:t>
            </w: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Операційні системи</w:t>
            </w: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Алгоритми і методи обчислень</w:t>
            </w: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Комп’ютерна логіка</w:t>
            </w:r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 xml:space="preserve">Програмування </w:t>
            </w: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 xml:space="preserve">Програмування 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Комп’ютерні системи та мережі</w:t>
            </w: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Комп’ютерні системи та мережі</w:t>
            </w: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Дискретна математика</w:t>
            </w: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Комп’ютерна електроніка</w:t>
            </w:r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Системне програмування</w:t>
            </w: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en-US"/>
              </w:rPr>
              <w:t>WEB-</w:t>
            </w:r>
            <w:r w:rsidRPr="001B4382"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en-US"/>
              </w:rPr>
              <w:t>WEB-</w:t>
            </w:r>
            <w:r w:rsidRPr="001B4382"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Технологічна практика</w:t>
            </w: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 xml:space="preserve">Інженерна та </w:t>
            </w:r>
            <w:proofErr w:type="spellStart"/>
            <w:r w:rsidRPr="001B4382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1B4382">
              <w:rPr>
                <w:rFonts w:ascii="Times New Roman" w:hAnsi="Times New Roman" w:cs="Times New Roman"/>
                <w:lang w:val="uk-UA"/>
              </w:rPr>
              <w:t>. графіка</w:t>
            </w: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 xml:space="preserve">НП </w:t>
            </w:r>
            <w:proofErr w:type="spellStart"/>
            <w:r w:rsidRPr="001B4382">
              <w:rPr>
                <w:rFonts w:ascii="Times New Roman" w:hAnsi="Times New Roman" w:cs="Times New Roman"/>
                <w:lang w:val="uk-UA"/>
              </w:rPr>
              <w:t>Електро-радіомонтажна</w:t>
            </w:r>
            <w:proofErr w:type="spellEnd"/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Офісне програмне забезпечення</w:t>
            </w: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Основи програмної інженерії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Економіка та планування виробництва</w:t>
            </w: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НП Програмування</w:t>
            </w:r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НП Програмування</w:t>
            </w: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Основи роботи в операційній системі</w:t>
            </w:r>
            <w:r w:rsidRPr="001B4382">
              <w:rPr>
                <w:rFonts w:ascii="Times New Roman" w:hAnsi="Times New Roman" w:cs="Times New Roman"/>
              </w:rPr>
              <w:t xml:space="preserve"> </w:t>
            </w:r>
            <w:r w:rsidRPr="001B4382">
              <w:rPr>
                <w:rFonts w:ascii="Times New Roman" w:hAnsi="Times New Roman" w:cs="Times New Roman"/>
                <w:lang w:val="en-US"/>
              </w:rPr>
              <w:t>Linux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НП Системне забезпечення</w:t>
            </w: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Периферійні пристрої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БЖД та охорона праці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НП Отримання робітничої професії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382" w:rsidTr="00086638">
        <w:tc>
          <w:tcPr>
            <w:tcW w:w="14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5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 xml:space="preserve">НП Експлуатація комп’ютерної </w:t>
            </w:r>
          </w:p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  <w:r w:rsidRPr="001B4382">
              <w:rPr>
                <w:rFonts w:ascii="Times New Roman" w:hAnsi="Times New Roman" w:cs="Times New Roman"/>
                <w:lang w:val="uk-UA"/>
              </w:rPr>
              <w:t>техніки</w:t>
            </w:r>
          </w:p>
        </w:tc>
        <w:tc>
          <w:tcPr>
            <w:tcW w:w="1838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4" w:type="dxa"/>
          </w:tcPr>
          <w:p w:rsidR="001B4382" w:rsidRPr="001B4382" w:rsidRDefault="001B4382" w:rsidP="0008663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tbl>
      <w:tblPr>
        <w:tblOverlap w:val="never"/>
        <w:tblW w:w="3975" w:type="dxa"/>
        <w:tblInd w:w="12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2074"/>
      </w:tblGrid>
      <w:tr w:rsidR="001B4382" w:rsidRPr="000211B6" w:rsidTr="001B4382">
        <w:trPr>
          <w:trHeight w:val="255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382" w:rsidRPr="000211B6" w:rsidRDefault="001B4382" w:rsidP="0091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382" w:rsidRPr="000211B6" w:rsidRDefault="001B4382">
            <w:pPr>
              <w:rPr>
                <w:rFonts w:ascii="Times New Roman" w:hAnsi="Times New Roman" w:cs="Times New Roman"/>
              </w:rPr>
            </w:pPr>
          </w:p>
        </w:tc>
      </w:tr>
      <w:tr w:rsidR="001B4382" w:rsidRPr="000211B6" w:rsidTr="001B4382">
        <w:trPr>
          <w:trHeight w:val="210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382" w:rsidRPr="000211B6" w:rsidRDefault="001B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382" w:rsidRPr="000211B6" w:rsidRDefault="001B4382">
            <w:pPr>
              <w:rPr>
                <w:rFonts w:ascii="Times New Roman" w:hAnsi="Times New Roman" w:cs="Times New Roman"/>
              </w:rPr>
            </w:pPr>
          </w:p>
        </w:tc>
      </w:tr>
      <w:tr w:rsidR="001B4382" w:rsidRPr="000211B6" w:rsidTr="005F7240">
        <w:trPr>
          <w:trHeight w:val="7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382" w:rsidRPr="000211B6" w:rsidRDefault="001B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382" w:rsidRPr="000211B6" w:rsidRDefault="001B4382">
            <w:pPr>
              <w:rPr>
                <w:rFonts w:ascii="Times New Roman" w:hAnsi="Times New Roman" w:cs="Times New Roman"/>
              </w:rPr>
            </w:pPr>
          </w:p>
        </w:tc>
      </w:tr>
      <w:tr w:rsidR="001B4382" w:rsidRPr="000211B6" w:rsidTr="005F7240">
        <w:trPr>
          <w:trHeight w:val="7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382" w:rsidRPr="000211B6" w:rsidRDefault="001B43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382" w:rsidRPr="000211B6" w:rsidRDefault="001B4382">
            <w:pPr>
              <w:rPr>
                <w:rFonts w:ascii="Times New Roman" w:hAnsi="Times New Roman" w:cs="Times New Roman"/>
              </w:rPr>
            </w:pPr>
          </w:p>
        </w:tc>
      </w:tr>
    </w:tbl>
    <w:p w:rsidR="004002EE" w:rsidRPr="006124D8" w:rsidRDefault="00757017">
      <w:pPr>
        <w:tabs>
          <w:tab w:val="left" w:pos="3040"/>
        </w:tabs>
        <w:ind w:left="360" w:hanging="360"/>
        <w:outlineLvl w:val="1"/>
        <w:rPr>
          <w:rFonts w:ascii="Times New Roman" w:hAnsi="Times New Roman" w:cs="Times New Roman"/>
          <w:b/>
        </w:rPr>
      </w:pPr>
      <w:bookmarkStart w:id="5" w:name="bookmark11"/>
      <w:r>
        <w:rPr>
          <w:rFonts w:ascii="Times New Roman" w:hAnsi="Times New Roman" w:cs="Times New Roman"/>
          <w:b/>
        </w:rPr>
        <w:lastRenderedPageBreak/>
        <w:t>5</w:t>
      </w:r>
      <w:r w:rsidR="007A51D8" w:rsidRPr="006124D8">
        <w:rPr>
          <w:rFonts w:ascii="Times New Roman" w:hAnsi="Times New Roman" w:cs="Times New Roman"/>
          <w:b/>
        </w:rPr>
        <w:t>.</w:t>
      </w:r>
      <w:r w:rsidR="007A51D8" w:rsidRPr="006124D8">
        <w:rPr>
          <w:rFonts w:ascii="Times New Roman" w:hAnsi="Times New Roman" w:cs="Times New Roman"/>
          <w:b/>
        </w:rPr>
        <w:tab/>
        <w:t>ФОРМИ АТЕСТАЦІЇ ЗДОБУВАЧІВ ФАХОВОЇ ПЕРЕДВИЩОЇ ОСВІТИ</w:t>
      </w:r>
      <w:bookmarkEnd w:id="5"/>
    </w:p>
    <w:p w:rsidR="004002EE" w:rsidRPr="000211B6" w:rsidRDefault="004002EE">
      <w:pPr>
        <w:ind w:firstLine="360"/>
        <w:rPr>
          <w:rFonts w:ascii="Times New Roman" w:hAnsi="Times New Roman" w:cs="Times New Roman"/>
        </w:rPr>
      </w:pPr>
    </w:p>
    <w:p w:rsidR="005F7240" w:rsidRPr="00086638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  <w:bookmarkStart w:id="6" w:name="bookmark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78"/>
      </w:tblGrid>
      <w:tr w:rsidR="005F7240" w:rsidRPr="008C0292" w:rsidTr="00086638">
        <w:tc>
          <w:tcPr>
            <w:tcW w:w="2093" w:type="dxa"/>
            <w:shd w:val="clear" w:color="auto" w:fill="auto"/>
          </w:tcPr>
          <w:p w:rsidR="005F7240" w:rsidRPr="008C0292" w:rsidRDefault="005F7240" w:rsidP="00086638">
            <w:pPr>
              <w:rPr>
                <w:rFonts w:ascii="Times New Roman" w:hAnsi="Times New Roman"/>
                <w:b/>
              </w:rPr>
            </w:pPr>
            <w:r w:rsidRPr="008C0292">
              <w:rPr>
                <w:rFonts w:ascii="Times New Roman" w:hAnsi="Times New Roman"/>
                <w:b/>
              </w:rPr>
              <w:t>Форма атестації здобувачів освіти</w:t>
            </w:r>
          </w:p>
        </w:tc>
        <w:tc>
          <w:tcPr>
            <w:tcW w:w="7478" w:type="dxa"/>
            <w:shd w:val="clear" w:color="auto" w:fill="auto"/>
          </w:tcPr>
          <w:p w:rsidR="005F7240" w:rsidRPr="008C0292" w:rsidRDefault="005F7240" w:rsidP="00086638">
            <w:pPr>
              <w:jc w:val="center"/>
              <w:rPr>
                <w:rFonts w:ascii="Times New Roman" w:hAnsi="Times New Roman"/>
              </w:rPr>
            </w:pPr>
          </w:p>
          <w:p w:rsidR="005F7240" w:rsidRPr="00506A8A" w:rsidRDefault="005F7240" w:rsidP="000866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Комплексний кваліфікаційний іспит</w:t>
            </w:r>
          </w:p>
        </w:tc>
      </w:tr>
      <w:tr w:rsidR="005F7240" w:rsidRPr="00752E29" w:rsidTr="00086638">
        <w:trPr>
          <w:trHeight w:val="4533"/>
        </w:trPr>
        <w:tc>
          <w:tcPr>
            <w:tcW w:w="2093" w:type="dxa"/>
            <w:shd w:val="clear" w:color="auto" w:fill="auto"/>
          </w:tcPr>
          <w:p w:rsidR="005F7240" w:rsidRPr="008C0292" w:rsidRDefault="005F7240" w:rsidP="00086638">
            <w:pPr>
              <w:rPr>
                <w:rFonts w:ascii="Times New Roman" w:hAnsi="Times New Roman"/>
                <w:b/>
              </w:rPr>
            </w:pPr>
          </w:p>
          <w:p w:rsidR="005F7240" w:rsidRPr="008C0292" w:rsidRDefault="005F7240" w:rsidP="00086638">
            <w:pPr>
              <w:rPr>
                <w:rFonts w:ascii="Times New Roman" w:hAnsi="Times New Roman"/>
                <w:b/>
              </w:rPr>
            </w:pPr>
          </w:p>
          <w:p w:rsidR="005F7240" w:rsidRPr="008C0292" w:rsidRDefault="005F7240" w:rsidP="00086638">
            <w:pPr>
              <w:rPr>
                <w:rFonts w:ascii="Times New Roman" w:hAnsi="Times New Roman"/>
                <w:b/>
              </w:rPr>
            </w:pPr>
          </w:p>
          <w:p w:rsidR="005F7240" w:rsidRPr="008C0292" w:rsidRDefault="005F7240" w:rsidP="00086638">
            <w:pPr>
              <w:rPr>
                <w:rFonts w:ascii="Times New Roman" w:hAnsi="Times New Roman"/>
                <w:b/>
              </w:rPr>
            </w:pPr>
          </w:p>
          <w:p w:rsidR="005F7240" w:rsidRPr="008C0292" w:rsidRDefault="005F7240" w:rsidP="00086638">
            <w:pPr>
              <w:rPr>
                <w:rFonts w:ascii="Times New Roman" w:hAnsi="Times New Roman"/>
                <w:b/>
              </w:rPr>
            </w:pPr>
          </w:p>
          <w:p w:rsidR="005F7240" w:rsidRPr="008C0292" w:rsidRDefault="005F7240" w:rsidP="00086638">
            <w:pPr>
              <w:rPr>
                <w:rFonts w:ascii="Times New Roman" w:hAnsi="Times New Roman"/>
                <w:b/>
              </w:rPr>
            </w:pPr>
            <w:r w:rsidRPr="008C0292">
              <w:rPr>
                <w:rFonts w:ascii="Times New Roman" w:hAnsi="Times New Roman"/>
                <w:b/>
              </w:rPr>
              <w:t xml:space="preserve">Вимоги до </w:t>
            </w:r>
            <w:r w:rsidRPr="00506A8A">
              <w:rPr>
                <w:rFonts w:ascii="Times New Roman" w:hAnsi="Times New Roman"/>
                <w:b/>
              </w:rPr>
              <w:t>комплексн</w:t>
            </w:r>
            <w:r>
              <w:rPr>
                <w:rFonts w:ascii="Times New Roman" w:hAnsi="Times New Roman"/>
                <w:b/>
              </w:rPr>
              <w:t>ого</w:t>
            </w:r>
            <w:r w:rsidRPr="00506A8A">
              <w:rPr>
                <w:rFonts w:ascii="Times New Roman" w:hAnsi="Times New Roman"/>
                <w:b/>
              </w:rPr>
              <w:t xml:space="preserve"> кваліфікаційн</w:t>
            </w:r>
            <w:r>
              <w:rPr>
                <w:rFonts w:ascii="Times New Roman" w:hAnsi="Times New Roman"/>
                <w:b/>
              </w:rPr>
              <w:t>ого</w:t>
            </w:r>
            <w:r w:rsidRPr="00506A8A">
              <w:rPr>
                <w:rFonts w:ascii="Times New Roman" w:hAnsi="Times New Roman"/>
                <w:b/>
              </w:rPr>
              <w:t xml:space="preserve"> іспит</w:t>
            </w:r>
            <w:r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7478" w:type="dxa"/>
            <w:shd w:val="clear" w:color="auto" w:fill="auto"/>
          </w:tcPr>
          <w:p w:rsidR="005F7240" w:rsidRPr="00FC33E8" w:rsidRDefault="005F7240" w:rsidP="00086638">
            <w:pPr>
              <w:ind w:right="141" w:firstLine="350"/>
              <w:jc w:val="both"/>
              <w:rPr>
                <w:rFonts w:ascii="Times New Roman" w:hAnsi="Times New Roman"/>
              </w:rPr>
            </w:pPr>
            <w:r w:rsidRPr="00FC33E8">
              <w:rPr>
                <w:rFonts w:ascii="Times New Roman" w:hAnsi="Times New Roman"/>
              </w:rPr>
              <w:t xml:space="preserve">Атестація здобувачів фахової </w:t>
            </w:r>
            <w:proofErr w:type="spellStart"/>
            <w:r w:rsidRPr="00FC33E8">
              <w:rPr>
                <w:rFonts w:ascii="Times New Roman" w:hAnsi="Times New Roman"/>
              </w:rPr>
              <w:t>передвищої</w:t>
            </w:r>
            <w:proofErr w:type="spellEnd"/>
            <w:r w:rsidRPr="00FC33E8">
              <w:rPr>
                <w:rFonts w:ascii="Times New Roman" w:hAnsi="Times New Roman"/>
              </w:rPr>
              <w:t xml:space="preserve"> освіти - це встановлення відповідності рівня та обсягу знань, умінь та </w:t>
            </w:r>
            <w:proofErr w:type="spellStart"/>
            <w:r w:rsidRPr="00FC33E8">
              <w:rPr>
                <w:rFonts w:ascii="Times New Roman" w:hAnsi="Times New Roman"/>
              </w:rPr>
              <w:t>компетентностей</w:t>
            </w:r>
            <w:proofErr w:type="spellEnd"/>
            <w:r w:rsidRPr="00FC33E8">
              <w:rPr>
                <w:rFonts w:ascii="Times New Roman" w:hAnsi="Times New Roman"/>
              </w:rPr>
              <w:t xml:space="preserve"> здобувача освіти, який навчається за освітньою програмою, вимогам стандартів </w:t>
            </w:r>
            <w:r>
              <w:rPr>
                <w:rFonts w:ascii="Times New Roman" w:hAnsi="Times New Roman"/>
              </w:rPr>
              <w:t xml:space="preserve">фахової </w:t>
            </w:r>
            <w:proofErr w:type="spellStart"/>
            <w:r>
              <w:rPr>
                <w:rFonts w:ascii="Times New Roman" w:hAnsi="Times New Roman"/>
              </w:rPr>
              <w:t>передвищої</w:t>
            </w:r>
            <w:proofErr w:type="spellEnd"/>
            <w:r w:rsidRPr="00FC33E8">
              <w:rPr>
                <w:rFonts w:ascii="Times New Roman" w:hAnsi="Times New Roman"/>
              </w:rPr>
              <w:t xml:space="preserve"> освіти.</w:t>
            </w:r>
          </w:p>
          <w:p w:rsidR="005F7240" w:rsidRPr="005F7240" w:rsidRDefault="005F7240" w:rsidP="00086638">
            <w:pPr>
              <w:ind w:left="34" w:right="141" w:firstLine="350"/>
              <w:jc w:val="both"/>
              <w:rPr>
                <w:rFonts w:ascii="Times New Roman" w:hAnsi="Times New Roman"/>
              </w:rPr>
            </w:pPr>
            <w:r w:rsidRPr="005F7240">
              <w:rPr>
                <w:rFonts w:ascii="Times New Roman" w:hAnsi="Times New Roman" w:cs="Times New Roman"/>
              </w:rPr>
              <w:t xml:space="preserve">Атестація випускників освітньої програми спеціальності 123 «Комп'ютерна інженерія» здійснюється у формі комплексного </w:t>
            </w:r>
            <w:r>
              <w:rPr>
                <w:rFonts w:ascii="Times New Roman" w:hAnsi="Times New Roman" w:cs="Times New Roman"/>
              </w:rPr>
              <w:t>кваліфікаційного</w:t>
            </w:r>
            <w:r w:rsidRPr="005F7240">
              <w:rPr>
                <w:rFonts w:ascii="Times New Roman" w:hAnsi="Times New Roman" w:cs="Times New Roman"/>
              </w:rPr>
              <w:t xml:space="preserve"> іспиту за фахом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7240" w:rsidRPr="00FC33E8" w:rsidRDefault="005F7240" w:rsidP="00086638">
            <w:pPr>
              <w:ind w:left="34" w:right="141" w:firstLine="350"/>
              <w:jc w:val="both"/>
              <w:rPr>
                <w:rFonts w:ascii="Times New Roman" w:hAnsi="Times New Roman"/>
              </w:rPr>
            </w:pPr>
            <w:r w:rsidRPr="00FC33E8">
              <w:rPr>
                <w:rFonts w:ascii="Times New Roman" w:hAnsi="Times New Roman"/>
              </w:rPr>
              <w:t>На державну атестацію виносяться система компетенцій, що визначені  даною Ос</w:t>
            </w:r>
            <w:r>
              <w:rPr>
                <w:rFonts w:ascii="Times New Roman" w:hAnsi="Times New Roman"/>
              </w:rPr>
              <w:t xml:space="preserve">вітньою програмою. </w:t>
            </w:r>
          </w:p>
          <w:p w:rsidR="005F7240" w:rsidRPr="00FC33E8" w:rsidRDefault="005F7240" w:rsidP="00086638">
            <w:pPr>
              <w:ind w:left="34" w:right="141" w:firstLine="350"/>
              <w:jc w:val="both"/>
              <w:rPr>
                <w:rFonts w:ascii="Times New Roman" w:hAnsi="Times New Roman"/>
              </w:rPr>
            </w:pPr>
            <w:r w:rsidRPr="00FC33E8">
              <w:rPr>
                <w:rFonts w:ascii="Times New Roman" w:hAnsi="Times New Roman"/>
              </w:rPr>
              <w:t>Вимоги до засобів об’єктивного контролю ступеня досягнення кінцевих цілей освітньо-професійної підготовки встановлюються даною Освітньою програмою.</w:t>
            </w:r>
          </w:p>
          <w:p w:rsidR="005F7240" w:rsidRPr="00FC33E8" w:rsidRDefault="006124D8" w:rsidP="00086638">
            <w:pPr>
              <w:ind w:left="34" w:right="141" w:firstLine="350"/>
              <w:jc w:val="both"/>
              <w:rPr>
                <w:rFonts w:ascii="Times New Roman" w:hAnsi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Випускники отримують документи про фахову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передвищу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освіту встановленого зразка з присвоєнням кваліфікації Фаховий молодший бакалавр з </w:t>
            </w:r>
            <w:proofErr w:type="spellStart"/>
            <w:r w:rsidRPr="000211B6">
              <w:rPr>
                <w:rFonts w:ascii="Times New Roman" w:hAnsi="Times New Roman" w:cs="Times New Roman"/>
              </w:rPr>
              <w:t>комп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’</w:t>
            </w:r>
            <w:proofErr w:type="spellStart"/>
            <w:r w:rsidRPr="000211B6">
              <w:rPr>
                <w:rFonts w:ascii="Times New Roman" w:hAnsi="Times New Roman" w:cs="Times New Roman"/>
              </w:rPr>
              <w:t>ютерної</w:t>
            </w:r>
            <w:proofErr w:type="spellEnd"/>
            <w:r w:rsidRPr="000211B6">
              <w:rPr>
                <w:rFonts w:ascii="Times New Roman" w:hAnsi="Times New Roman" w:cs="Times New Roman"/>
              </w:rPr>
              <w:t xml:space="preserve"> інженерії.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7240" w:rsidRPr="00FC33E8">
              <w:rPr>
                <w:rFonts w:ascii="Times New Roman" w:hAnsi="Times New Roman"/>
              </w:rPr>
              <w:t xml:space="preserve">Відповідність за якість освітньої та професійної підготовки випускників </w:t>
            </w:r>
            <w:r w:rsidR="005F7240">
              <w:rPr>
                <w:rFonts w:ascii="Times New Roman" w:hAnsi="Times New Roman"/>
              </w:rPr>
              <w:t xml:space="preserve">закладу освіти </w:t>
            </w:r>
            <w:r w:rsidR="005F7240" w:rsidRPr="00FC33E8">
              <w:rPr>
                <w:rFonts w:ascii="Times New Roman" w:hAnsi="Times New Roman"/>
              </w:rPr>
              <w:t xml:space="preserve"> встановлюється згідно з чин</w:t>
            </w:r>
            <w:r w:rsidR="00DE4231">
              <w:rPr>
                <w:rFonts w:ascii="Times New Roman" w:hAnsi="Times New Roman"/>
              </w:rPr>
              <w:t>н</w:t>
            </w:r>
            <w:r w:rsidR="005F7240" w:rsidRPr="00FC33E8">
              <w:rPr>
                <w:rFonts w:ascii="Times New Roman" w:hAnsi="Times New Roman"/>
              </w:rPr>
              <w:t>им законодавством.</w:t>
            </w:r>
          </w:p>
          <w:p w:rsidR="005F7240" w:rsidRPr="008C0292" w:rsidRDefault="005F7240" w:rsidP="00086638">
            <w:pPr>
              <w:ind w:left="34" w:right="141"/>
              <w:jc w:val="both"/>
              <w:rPr>
                <w:rFonts w:ascii="Times New Roman" w:hAnsi="Times New Roman"/>
              </w:rPr>
            </w:pPr>
          </w:p>
        </w:tc>
      </w:tr>
    </w:tbl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6124D8" w:rsidRDefault="006124D8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6124D8" w:rsidRDefault="006124D8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6124D8" w:rsidRDefault="006124D8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6124D8" w:rsidRDefault="006124D8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6124D8" w:rsidRPr="005F7240" w:rsidRDefault="006124D8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5F7240" w:rsidRPr="005F7240" w:rsidRDefault="005F7240">
      <w:pPr>
        <w:tabs>
          <w:tab w:val="left" w:pos="2435"/>
        </w:tabs>
        <w:ind w:left="360" w:hanging="360"/>
        <w:outlineLvl w:val="1"/>
        <w:rPr>
          <w:rFonts w:ascii="Times New Roman" w:hAnsi="Times New Roman" w:cs="Times New Roman"/>
          <w:lang w:eastAsia="ru-RU" w:bidi="ru-RU"/>
        </w:rPr>
      </w:pPr>
    </w:p>
    <w:p w:rsidR="00757017" w:rsidRPr="00220F87" w:rsidRDefault="00757017" w:rsidP="00757017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6 </w:t>
      </w:r>
      <w:r w:rsidRPr="00220F87">
        <w:rPr>
          <w:b/>
          <w:bCs/>
          <w:sz w:val="28"/>
          <w:szCs w:val="28"/>
          <w:lang w:val="uk-UA"/>
        </w:rPr>
        <w:t xml:space="preserve">  ВИМОГИ ДО НАЯВНОСТІ СИСТЕМИ ВНУТРІШНЬОГО ЗАБЕЗПЕЧЕННЯ ЯКОСТІ </w:t>
      </w:r>
      <w:r>
        <w:rPr>
          <w:b/>
          <w:bCs/>
          <w:sz w:val="28"/>
          <w:szCs w:val="28"/>
          <w:lang w:val="uk-UA"/>
        </w:rPr>
        <w:t xml:space="preserve">ФАХОВОЇ ПЕРЕДВИЩОЇ </w:t>
      </w:r>
      <w:r w:rsidRPr="00220F87">
        <w:rPr>
          <w:b/>
          <w:bCs/>
          <w:sz w:val="28"/>
          <w:szCs w:val="28"/>
          <w:lang w:val="uk-UA"/>
        </w:rPr>
        <w:t>ОСВІТИ</w:t>
      </w:r>
    </w:p>
    <w:p w:rsidR="00757017" w:rsidRPr="00220F87" w:rsidRDefault="00757017" w:rsidP="00757017">
      <w:pPr>
        <w:pStyle w:val="Default"/>
        <w:rPr>
          <w:sz w:val="28"/>
          <w:szCs w:val="28"/>
          <w:lang w:val="uk-UA"/>
        </w:rPr>
      </w:pPr>
    </w:p>
    <w:p w:rsidR="00757017" w:rsidRPr="004F7CAA" w:rsidRDefault="00757017" w:rsidP="007570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            З метою реалізації системи забезпечення якості </w:t>
      </w:r>
      <w:r>
        <w:rPr>
          <w:rFonts w:ascii="Times New Roman" w:hAnsi="Times New Roman"/>
          <w:sz w:val="28"/>
          <w:szCs w:val="28"/>
        </w:rPr>
        <w:t xml:space="preserve">фахової перед вищої </w:t>
      </w:r>
      <w:r w:rsidRPr="004F7CAA">
        <w:rPr>
          <w:rFonts w:ascii="Times New Roman" w:hAnsi="Times New Roman"/>
          <w:sz w:val="28"/>
          <w:szCs w:val="28"/>
        </w:rPr>
        <w:t xml:space="preserve">освіти в </w:t>
      </w:r>
      <w:proofErr w:type="spellStart"/>
      <w:r>
        <w:rPr>
          <w:rFonts w:ascii="Times New Roman" w:hAnsi="Times New Roman"/>
          <w:sz w:val="28"/>
          <w:szCs w:val="28"/>
        </w:rPr>
        <w:t>Новобузькому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коледжі МНАУ</w:t>
      </w:r>
      <w:r w:rsidRPr="004F7CAA">
        <w:rPr>
          <w:rFonts w:ascii="Times New Roman" w:hAnsi="Times New Roman"/>
          <w:sz w:val="28"/>
          <w:szCs w:val="28"/>
        </w:rPr>
        <w:t xml:space="preserve"> визначено такі принципи: індивідуальність, диференційованість, об’єктивність, інформативність, публічність, відкритість, єдність вимог,  </w:t>
      </w:r>
      <w:proofErr w:type="spellStart"/>
      <w:r w:rsidRPr="004F7CAA">
        <w:rPr>
          <w:rFonts w:ascii="Times New Roman" w:hAnsi="Times New Roman"/>
          <w:sz w:val="28"/>
          <w:szCs w:val="28"/>
        </w:rPr>
        <w:t>інноваційність</w:t>
      </w:r>
      <w:proofErr w:type="spellEnd"/>
      <w:r w:rsidRPr="004F7CAA">
        <w:rPr>
          <w:rFonts w:ascii="Times New Roman" w:hAnsi="Times New Roman"/>
          <w:sz w:val="28"/>
          <w:szCs w:val="28"/>
        </w:rPr>
        <w:t xml:space="preserve">, комплексність, прозорість. </w:t>
      </w:r>
    </w:p>
    <w:p w:rsidR="00757017" w:rsidRPr="004F7CAA" w:rsidRDefault="00757017" w:rsidP="0075701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Зазначені принципи застосовуються при проведенні процедур, що сприяють забезпеченню якості фахової </w:t>
      </w:r>
      <w:proofErr w:type="spellStart"/>
      <w:r w:rsidRPr="004F7CAA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4F7CAA">
        <w:rPr>
          <w:rFonts w:ascii="Times New Roman" w:hAnsi="Times New Roman"/>
          <w:sz w:val="28"/>
          <w:szCs w:val="28"/>
        </w:rPr>
        <w:t xml:space="preserve"> освіти, а саме: планування, моніторинг, оцінювання, аналіз, контроль, коригування, оприлюднення.</w:t>
      </w:r>
    </w:p>
    <w:p w:rsidR="00757017" w:rsidRPr="004F7CAA" w:rsidRDefault="00757017" w:rsidP="007570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Забезпечення якості освіти в коледжі, зокрема з дисциплін, які викладаються за спеціальністю </w:t>
      </w:r>
      <w:r w:rsidRPr="00D30A18">
        <w:rPr>
          <w:rFonts w:ascii="Times New Roman" w:hAnsi="Times New Roman" w:cs="Times New Roman"/>
          <w:sz w:val="28"/>
          <w:szCs w:val="28"/>
        </w:rPr>
        <w:t>123 «Комп'ютерна інженерія»</w:t>
      </w:r>
      <w:r w:rsidRPr="004F7CAA">
        <w:rPr>
          <w:rFonts w:ascii="Times New Roman" w:hAnsi="Times New Roman"/>
          <w:sz w:val="28"/>
          <w:szCs w:val="28"/>
        </w:rPr>
        <w:t xml:space="preserve">, досягається шляхом раціонального розподілу відповідальності між структурними підрозділами (відділеннями коледжу) та посадовими особами (заступником директора з навчальної роботи, завідувачами відділень, завідувачем навчально-виробничою практикою, </w:t>
      </w:r>
      <w:r>
        <w:rPr>
          <w:rFonts w:ascii="Times New Roman" w:hAnsi="Times New Roman"/>
          <w:sz w:val="28"/>
          <w:szCs w:val="28"/>
        </w:rPr>
        <w:t>завідувачем навчально-методичним кабінетом</w:t>
      </w:r>
      <w:r w:rsidRPr="004F7CAA">
        <w:rPr>
          <w:rFonts w:ascii="Times New Roman" w:hAnsi="Times New Roman"/>
          <w:sz w:val="28"/>
          <w:szCs w:val="28"/>
        </w:rPr>
        <w:t xml:space="preserve">, головами циклових комісій). </w:t>
      </w:r>
    </w:p>
    <w:p w:rsidR="00757017" w:rsidRPr="004F7CAA" w:rsidRDefault="00757017" w:rsidP="007570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Внутрішня система забезпечення якості освітив </w:t>
      </w:r>
      <w:proofErr w:type="spellStart"/>
      <w:r>
        <w:rPr>
          <w:rFonts w:ascii="Times New Roman" w:hAnsi="Times New Roman"/>
          <w:sz w:val="28"/>
          <w:szCs w:val="28"/>
        </w:rPr>
        <w:t>Новобузькому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коледжі МНАУ</w:t>
      </w:r>
      <w:r w:rsidRPr="004F7CAA">
        <w:rPr>
          <w:rFonts w:ascii="Times New Roman" w:hAnsi="Times New Roman"/>
          <w:sz w:val="28"/>
          <w:szCs w:val="28"/>
        </w:rPr>
        <w:t xml:space="preserve"> регламентується наступними документами: </w:t>
      </w:r>
    </w:p>
    <w:p w:rsidR="00757017" w:rsidRPr="004F7CAA" w:rsidRDefault="00757017" w:rsidP="007570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Закон України «Про освіту»</w:t>
      </w:r>
    </w:p>
    <w:p w:rsidR="00757017" w:rsidRPr="004F7CAA" w:rsidRDefault="00757017" w:rsidP="007570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Закон України «Про вищу освіту»</w:t>
      </w:r>
    </w:p>
    <w:p w:rsidR="00757017" w:rsidRPr="004F7CAA" w:rsidRDefault="00757017" w:rsidP="007570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-  Закон України «Про фахову </w:t>
      </w:r>
      <w:proofErr w:type="spellStart"/>
      <w:r w:rsidRPr="004F7CAA">
        <w:rPr>
          <w:rFonts w:ascii="Times New Roman" w:hAnsi="Times New Roman"/>
          <w:sz w:val="28"/>
          <w:szCs w:val="28"/>
        </w:rPr>
        <w:t>передвищу</w:t>
      </w:r>
      <w:proofErr w:type="spellEnd"/>
      <w:r w:rsidRPr="004F7CAA">
        <w:rPr>
          <w:rFonts w:ascii="Times New Roman" w:hAnsi="Times New Roman"/>
          <w:sz w:val="28"/>
          <w:szCs w:val="28"/>
        </w:rPr>
        <w:t xml:space="preserve"> освіту»</w:t>
      </w:r>
    </w:p>
    <w:p w:rsidR="00757017" w:rsidRPr="004F7CAA" w:rsidRDefault="00757017" w:rsidP="00757017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Положення про систему внутрішнього забезпечення якості освіти; </w:t>
      </w:r>
    </w:p>
    <w:p w:rsidR="00757017" w:rsidRPr="004F7CAA" w:rsidRDefault="00757017" w:rsidP="00757017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>Положення про організацію освітнього процесу;</w:t>
      </w:r>
    </w:p>
    <w:p w:rsidR="00757017" w:rsidRPr="004F7CAA" w:rsidRDefault="00757017" w:rsidP="00757017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Положення про академічну доброчесність;</w:t>
      </w:r>
    </w:p>
    <w:p w:rsidR="00757017" w:rsidRPr="004F7CAA" w:rsidRDefault="00757017" w:rsidP="00757017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7CAA">
        <w:rPr>
          <w:rFonts w:ascii="Times New Roman" w:hAnsi="Times New Roman"/>
          <w:sz w:val="28"/>
          <w:szCs w:val="28"/>
          <w:lang w:val="uk-UA"/>
        </w:rPr>
        <w:t>Положення про комплексну контрольну роботу;</w:t>
      </w:r>
    </w:p>
    <w:p w:rsidR="00757017" w:rsidRPr="004F7CAA" w:rsidRDefault="00757017" w:rsidP="00757017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7CAA">
        <w:rPr>
          <w:rFonts w:ascii="Times New Roman" w:hAnsi="Times New Roman"/>
          <w:sz w:val="28"/>
          <w:szCs w:val="28"/>
          <w:lang w:val="uk-UA"/>
        </w:rPr>
        <w:t>Положення про директорську контрольну роботу;</w:t>
      </w:r>
    </w:p>
    <w:p w:rsidR="00757017" w:rsidRPr="004F7CAA" w:rsidRDefault="00757017" w:rsidP="00757017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7CAA">
        <w:rPr>
          <w:rFonts w:ascii="Times New Roman" w:hAnsi="Times New Roman"/>
          <w:sz w:val="28"/>
          <w:szCs w:val="28"/>
          <w:lang w:val="uk-UA"/>
        </w:rPr>
        <w:t>Положення про організацію курсового та дипломного проектування;</w:t>
      </w:r>
    </w:p>
    <w:p w:rsidR="00757017" w:rsidRPr="004F7CAA" w:rsidRDefault="00757017" w:rsidP="00757017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Положення про ведення журналу навчальних груп</w:t>
      </w:r>
      <w:r w:rsidRPr="004F7CAA">
        <w:rPr>
          <w:rFonts w:ascii="Times New Roman" w:hAnsi="Times New Roman"/>
          <w:sz w:val="28"/>
          <w:szCs w:val="28"/>
          <w:lang w:val="uk-UA"/>
        </w:rPr>
        <w:t>;</w:t>
      </w:r>
    </w:p>
    <w:p w:rsidR="00757017" w:rsidRPr="004F7CAA" w:rsidRDefault="00757017" w:rsidP="00757017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Положення про організацію та контроль </w:t>
      </w:r>
      <w:r>
        <w:rPr>
          <w:rFonts w:ascii="Times New Roman" w:hAnsi="Times New Roman"/>
          <w:sz w:val="28"/>
          <w:szCs w:val="28"/>
          <w:lang w:val="uk-UA"/>
        </w:rPr>
        <w:t>самостійної роботи студентів</w:t>
      </w:r>
      <w:r w:rsidRPr="004F7CAA">
        <w:rPr>
          <w:rFonts w:ascii="Times New Roman" w:hAnsi="Times New Roman"/>
          <w:sz w:val="28"/>
          <w:szCs w:val="28"/>
          <w:lang w:val="uk-UA"/>
        </w:rPr>
        <w:t>;</w:t>
      </w:r>
    </w:p>
    <w:p w:rsidR="00757017" w:rsidRPr="004F7CAA" w:rsidRDefault="00757017" w:rsidP="00757017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>
        <w:rPr>
          <w:rFonts w:ascii="Times New Roman" w:hAnsi="Times New Roman"/>
          <w:sz w:val="28"/>
          <w:szCs w:val="28"/>
          <w:lang w:val="uk-UA"/>
        </w:rPr>
        <w:t>проміжний та семестровий контроль</w:t>
      </w:r>
      <w:r w:rsidRPr="004F7CAA">
        <w:rPr>
          <w:rFonts w:ascii="Times New Roman" w:hAnsi="Times New Roman"/>
          <w:sz w:val="28"/>
          <w:szCs w:val="28"/>
          <w:lang w:val="uk-UA"/>
        </w:rPr>
        <w:t>;</w:t>
      </w:r>
    </w:p>
    <w:p w:rsidR="00757017" w:rsidRPr="004F7CAA" w:rsidRDefault="00757017" w:rsidP="00757017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>
        <w:rPr>
          <w:rFonts w:ascii="Times New Roman" w:hAnsi="Times New Roman"/>
          <w:sz w:val="28"/>
          <w:szCs w:val="28"/>
          <w:lang w:val="uk-UA"/>
        </w:rPr>
        <w:t>Екзаменаційну сесію, тощо.</w:t>
      </w:r>
    </w:p>
    <w:p w:rsidR="00757017" w:rsidRPr="004F7CAA" w:rsidRDefault="00757017" w:rsidP="007570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lastRenderedPageBreak/>
        <w:t xml:space="preserve">Крім цього, щорічно розробляється план контрольних заходів з метою дотримання стандартів освіти. Він охоплює всі етапи освітнього процесу, починаючи від планування викладання дисциплін до проведення підсумкової чи державної атестації. </w:t>
      </w:r>
    </w:p>
    <w:p w:rsidR="00757017" w:rsidRPr="004F7CAA" w:rsidRDefault="00757017" w:rsidP="007570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На початку кожного навчального року відбувається перевірка відповідності робочих навчальних програм типовим, а також оновлення навчально-методичних комплексів дисциплін із врахуванням сучасного стану розвитку науки, суспільно-економічних відносин, технічних засобів тощо. Протягом семестру відбувається перевірка проведення занять викладачами.</w:t>
      </w:r>
    </w:p>
    <w:p w:rsidR="00757017" w:rsidRPr="004F7CAA" w:rsidRDefault="00757017" w:rsidP="007570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Важливою складовою внутрішньої системи контролю є контроль якості результатів навчання, який дає змогу виявити відхилення між очікуваними показниками та отриманими результатами через  зворотний зв'язок, а також виконує мотиваційно-стимулюючу функцію.   </w:t>
      </w:r>
    </w:p>
    <w:p w:rsidR="00757017" w:rsidRPr="004F7CAA" w:rsidRDefault="00757017" w:rsidP="007570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Контроль якості результатів навчання здійснюють на таких рівнях: коледжу загалом (директорський контроль), циклової комісії, викладача.</w:t>
      </w:r>
    </w:p>
    <w:p w:rsidR="00757017" w:rsidRPr="004F7CAA" w:rsidRDefault="00757017" w:rsidP="007570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Аналіз результатів навчання студентів на відділеннях проводиться завідувачами відділень і кураторами академічних груп.</w:t>
      </w:r>
    </w:p>
    <w:p w:rsidR="00757017" w:rsidRPr="004F7CAA" w:rsidRDefault="00757017" w:rsidP="007570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До обов'язкових контрольних перевірок відносяться директорські контрольні роботи.</w:t>
      </w:r>
    </w:p>
    <w:p w:rsidR="00757017" w:rsidRPr="004F7CAA" w:rsidRDefault="00757017" w:rsidP="00757017">
      <w:pPr>
        <w:spacing w:line="360" w:lineRule="auto"/>
        <w:ind w:left="-15" w:firstLine="711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   Система внутрішнього забезпечення якості фахової </w:t>
      </w:r>
      <w:proofErr w:type="spellStart"/>
      <w:r w:rsidRPr="004F7CAA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4F7CAA">
        <w:rPr>
          <w:rFonts w:ascii="Times New Roman" w:hAnsi="Times New Roman"/>
          <w:sz w:val="28"/>
          <w:szCs w:val="28"/>
        </w:rPr>
        <w:t xml:space="preserve"> освіти у Коледжі відповідно до Положення про систему внутрішнього забезпечення якості освіти передбачає здійснення таких процедур і заходів: </w:t>
      </w:r>
    </w:p>
    <w:p w:rsidR="00757017" w:rsidRPr="004F7CAA" w:rsidRDefault="00757017" w:rsidP="0075701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 здійснення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моніторингу та періодичного перегляду освітн</w:t>
      </w:r>
      <w:r>
        <w:rPr>
          <w:rFonts w:ascii="Times New Roman" w:hAnsi="Times New Roman"/>
          <w:sz w:val="28"/>
          <w:szCs w:val="28"/>
        </w:rPr>
        <w:t>ьо-професійни</w:t>
      </w:r>
      <w:r w:rsidRPr="004F7CAA">
        <w:rPr>
          <w:rFonts w:ascii="Times New Roman" w:hAnsi="Times New Roman"/>
          <w:sz w:val="28"/>
          <w:szCs w:val="28"/>
        </w:rPr>
        <w:t xml:space="preserve">х програм; </w:t>
      </w:r>
    </w:p>
    <w:p w:rsidR="00757017" w:rsidRPr="004F7CAA" w:rsidRDefault="00757017" w:rsidP="00757017">
      <w:pPr>
        <w:spacing w:after="60" w:line="360" w:lineRule="auto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щорічне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оцінювання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здобувачів</w:t>
      </w:r>
      <w:r>
        <w:rPr>
          <w:rFonts w:ascii="Times New Roman" w:hAnsi="Times New Roman"/>
          <w:sz w:val="28"/>
          <w:szCs w:val="28"/>
        </w:rPr>
        <w:t xml:space="preserve"> фахової </w:t>
      </w:r>
      <w:proofErr w:type="spellStart"/>
      <w:r>
        <w:rPr>
          <w:rFonts w:ascii="Times New Roman" w:hAnsi="Times New Roman"/>
          <w:sz w:val="28"/>
          <w:szCs w:val="28"/>
        </w:rPr>
        <w:t>перед</w:t>
      </w:r>
      <w:r w:rsidRPr="004F7CAA">
        <w:rPr>
          <w:rFonts w:ascii="Times New Roman" w:hAnsi="Times New Roman"/>
          <w:sz w:val="28"/>
          <w:szCs w:val="28"/>
        </w:rPr>
        <w:t>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освіти, 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Коледжу та систематичне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оприлюднення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результатів таких оцінювань на офіційному веб-сайті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навчального закладу (</w:t>
      </w:r>
      <w:proofErr w:type="spellStart"/>
      <w:r w:rsidRPr="005B2BED">
        <w:rPr>
          <w:rStyle w:val="22"/>
          <w:b/>
          <w:sz w:val="28"/>
          <w:szCs w:val="28"/>
          <w:lang w:val="en-US"/>
        </w:rPr>
        <w:t>agrocolege</w:t>
      </w:r>
      <w:proofErr w:type="spellEnd"/>
      <w:r w:rsidRPr="00F01526">
        <w:rPr>
          <w:rStyle w:val="22"/>
          <w:b/>
          <w:sz w:val="28"/>
          <w:szCs w:val="28"/>
        </w:rPr>
        <w:t>@</w:t>
      </w:r>
      <w:proofErr w:type="spellStart"/>
      <w:r w:rsidRPr="005B2BED">
        <w:rPr>
          <w:rStyle w:val="22"/>
          <w:b/>
          <w:sz w:val="28"/>
          <w:szCs w:val="28"/>
          <w:lang w:val="en-US"/>
        </w:rPr>
        <w:t>ukr</w:t>
      </w:r>
      <w:proofErr w:type="spellEnd"/>
      <w:r w:rsidRPr="00F01526">
        <w:rPr>
          <w:rStyle w:val="22"/>
          <w:b/>
          <w:sz w:val="28"/>
          <w:szCs w:val="28"/>
        </w:rPr>
        <w:t>.</w:t>
      </w:r>
      <w:r w:rsidRPr="005B2BED">
        <w:rPr>
          <w:rStyle w:val="22"/>
          <w:b/>
          <w:sz w:val="28"/>
          <w:szCs w:val="28"/>
          <w:lang w:val="en-US"/>
        </w:rPr>
        <w:t>net</w:t>
      </w:r>
      <w:r w:rsidRPr="004F7CAA">
        <w:rPr>
          <w:rFonts w:ascii="Times New Roman" w:hAnsi="Times New Roman"/>
        </w:rPr>
        <w:t>)</w:t>
      </w:r>
      <w:r w:rsidRPr="004F7CAA">
        <w:rPr>
          <w:rFonts w:ascii="Times New Roman" w:hAnsi="Times New Roman"/>
          <w:sz w:val="28"/>
          <w:szCs w:val="28"/>
        </w:rPr>
        <w:t>, на інформаційних стендах та в будь-який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інший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спосіб; </w:t>
      </w:r>
    </w:p>
    <w:p w:rsidR="00757017" w:rsidRPr="004F7CAA" w:rsidRDefault="00757017" w:rsidP="0075701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необхідних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ресурсів для 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процесу, у тому числі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самостійної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студентів, за кожною освітньо</w:t>
      </w:r>
      <w:r w:rsidRPr="00610F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професійно</w:t>
      </w:r>
      <w:r w:rsidRPr="004F7CAA">
        <w:rPr>
          <w:rFonts w:ascii="Times New Roman" w:hAnsi="Times New Roman"/>
          <w:sz w:val="28"/>
          <w:szCs w:val="28"/>
        </w:rPr>
        <w:t xml:space="preserve">ю програмою; </w:t>
      </w:r>
    </w:p>
    <w:p w:rsidR="00757017" w:rsidRPr="004F7CAA" w:rsidRDefault="00757017" w:rsidP="0075701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lastRenderedPageBreak/>
        <w:t>- 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інформаційних систем для ефективного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процесом; </w:t>
      </w:r>
    </w:p>
    <w:p w:rsidR="00757017" w:rsidRPr="004F7CAA" w:rsidRDefault="00757017" w:rsidP="0075701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публічності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інформації про освітн</w:t>
      </w:r>
      <w:r>
        <w:rPr>
          <w:rFonts w:ascii="Times New Roman" w:hAnsi="Times New Roman"/>
          <w:sz w:val="28"/>
          <w:szCs w:val="28"/>
        </w:rPr>
        <w:t>ьо-професійн</w:t>
      </w:r>
      <w:r w:rsidRPr="004F7CAA">
        <w:rPr>
          <w:rFonts w:ascii="Times New Roman" w:hAnsi="Times New Roman"/>
          <w:sz w:val="28"/>
          <w:szCs w:val="28"/>
        </w:rPr>
        <w:t>і програми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4F7CAA">
        <w:rPr>
          <w:rFonts w:ascii="Times New Roman" w:hAnsi="Times New Roman"/>
          <w:sz w:val="28"/>
          <w:szCs w:val="28"/>
        </w:rPr>
        <w:t>ступен</w:t>
      </w:r>
      <w:r>
        <w:rPr>
          <w:rFonts w:ascii="Times New Roman" w:hAnsi="Times New Roman"/>
          <w:sz w:val="28"/>
          <w:szCs w:val="28"/>
        </w:rPr>
        <w:t xml:space="preserve">ь фахової перед вищої </w:t>
      </w:r>
      <w:r w:rsidRPr="004F7CAA">
        <w:rPr>
          <w:rFonts w:ascii="Times New Roman" w:hAnsi="Times New Roman"/>
          <w:sz w:val="28"/>
          <w:szCs w:val="28"/>
        </w:rPr>
        <w:t xml:space="preserve">освіти; </w:t>
      </w:r>
    </w:p>
    <w:p w:rsidR="00757017" w:rsidRPr="004F7CAA" w:rsidRDefault="00757017" w:rsidP="0075701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ефективної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запобігання та виявлення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академічного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плагіату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  працях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працівників  і здобувачів</w:t>
      </w:r>
      <w:r>
        <w:rPr>
          <w:rFonts w:ascii="Times New Roman" w:hAnsi="Times New Roman"/>
          <w:sz w:val="28"/>
          <w:szCs w:val="28"/>
        </w:rPr>
        <w:t xml:space="preserve"> фахової перед вищої </w:t>
      </w:r>
      <w:r w:rsidRPr="004F7CAA">
        <w:rPr>
          <w:rFonts w:ascii="Times New Roman" w:hAnsi="Times New Roman"/>
          <w:sz w:val="28"/>
          <w:szCs w:val="28"/>
        </w:rPr>
        <w:t xml:space="preserve">освіти; </w:t>
      </w:r>
    </w:p>
    <w:p w:rsidR="00757017" w:rsidRPr="004F7CAA" w:rsidRDefault="00757017" w:rsidP="0075701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контроль за матеріально-технічним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забезпеченням (вимоги до матеріально-технічного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забезпечення, атестація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лабораторій); </w:t>
      </w:r>
    </w:p>
    <w:p w:rsidR="00757017" w:rsidRPr="004F7CAA" w:rsidRDefault="00757017" w:rsidP="0075701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контроль за кадровим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забезпеченням (система відбору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працівників; рейтингове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оцінювання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працівників; 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кваліфікації та стажування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працівників); </w:t>
      </w:r>
    </w:p>
    <w:p w:rsidR="00757017" w:rsidRPr="004F7CAA" w:rsidRDefault="00757017" w:rsidP="0075701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контроль за навчально-методичним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забезпеченням (вимоги до навчально-методичного забезпечення; підготовка та оновлення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навчально-методичних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комплексів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дисциплін; підготовка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тестових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завдань); </w:t>
      </w:r>
    </w:p>
    <w:p w:rsidR="00757017" w:rsidRPr="004F7CAA" w:rsidRDefault="00757017" w:rsidP="0075701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контроль за якістю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навчальних занять (контроль за якістю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лекцій, практичних, семінарських  та лабораторних занять; контроль за якістю практичного 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здобувачів</w:t>
      </w:r>
      <w:r>
        <w:rPr>
          <w:rFonts w:ascii="Times New Roman" w:hAnsi="Times New Roman"/>
          <w:sz w:val="28"/>
          <w:szCs w:val="28"/>
        </w:rPr>
        <w:t xml:space="preserve"> фахової </w:t>
      </w:r>
      <w:proofErr w:type="spellStart"/>
      <w:r>
        <w:rPr>
          <w:rFonts w:ascii="Times New Roman" w:hAnsi="Times New Roman"/>
          <w:sz w:val="28"/>
          <w:szCs w:val="28"/>
        </w:rPr>
        <w:t>перед</w:t>
      </w:r>
      <w:r w:rsidRPr="004F7CAA">
        <w:rPr>
          <w:rFonts w:ascii="Times New Roman" w:hAnsi="Times New Roman"/>
          <w:sz w:val="28"/>
          <w:szCs w:val="28"/>
        </w:rPr>
        <w:t>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освіти; контроль за якістю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самостійної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роботи); </w:t>
      </w:r>
    </w:p>
    <w:p w:rsidR="00757017" w:rsidRPr="004F7CAA" w:rsidRDefault="00757017" w:rsidP="00757017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контроль за якістю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знань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фахової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CAA">
        <w:rPr>
          <w:rFonts w:ascii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освіти (поточний контроль знань, проміжна та семестрова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атестації, директорський контроль знань, контроль за відвідуванням занять та 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дисциплін, анкетування, атестація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здобувачів</w:t>
      </w:r>
      <w:r>
        <w:rPr>
          <w:rFonts w:ascii="Times New Roman" w:hAnsi="Times New Roman"/>
          <w:sz w:val="28"/>
          <w:szCs w:val="28"/>
        </w:rPr>
        <w:t xml:space="preserve"> фахової перед вищої </w:t>
      </w:r>
      <w:r w:rsidRPr="004F7CAA">
        <w:rPr>
          <w:rFonts w:ascii="Times New Roman" w:hAnsi="Times New Roman"/>
          <w:sz w:val="28"/>
          <w:szCs w:val="28"/>
        </w:rPr>
        <w:t xml:space="preserve">освіти).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Система 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кваліфікації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розробляється у відповідності до діючої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нормативної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бази та будується на наступних принципах: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обов’язковості та періодичності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проходження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стажування і 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кваліфікації;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прозорості процедур 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стажування та 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кваліфікації;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моніторинг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відповідності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змісту</w:t>
      </w:r>
      <w:r>
        <w:rPr>
          <w:rFonts w:ascii="Times New Roman" w:hAnsi="Times New Roman"/>
          <w:sz w:val="28"/>
          <w:szCs w:val="28"/>
        </w:rPr>
        <w:t xml:space="preserve"> програм </w:t>
      </w:r>
      <w:r w:rsidRPr="004F7CAA">
        <w:rPr>
          <w:rFonts w:ascii="Times New Roman" w:hAnsi="Times New Roman"/>
          <w:sz w:val="28"/>
          <w:szCs w:val="28"/>
        </w:rPr>
        <w:t>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кваліфікації задачам професійно</w:t>
      </w:r>
      <w:r>
        <w:rPr>
          <w:rFonts w:ascii="Times New Roman" w:hAnsi="Times New Roman"/>
          <w:sz w:val="28"/>
          <w:szCs w:val="28"/>
        </w:rPr>
        <w:t xml:space="preserve">ї </w:t>
      </w:r>
      <w:r w:rsidRPr="004F7CAA">
        <w:rPr>
          <w:rFonts w:ascii="Times New Roman" w:hAnsi="Times New Roman"/>
          <w:sz w:val="28"/>
          <w:szCs w:val="28"/>
        </w:rPr>
        <w:t xml:space="preserve">діяльності;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lastRenderedPageBreak/>
        <w:t>- обов’язковості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впровадження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результатів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кваліфікації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F7CAA">
        <w:rPr>
          <w:rFonts w:ascii="Times New Roman" w:hAnsi="Times New Roman"/>
          <w:sz w:val="28"/>
          <w:szCs w:val="28"/>
        </w:rPr>
        <w:t>педагогічну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діяльність;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оприлюднення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результатів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стажування та 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кваліфікації.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система управління освітнім процесом. Дана система передбачає автоматизацію основних функцій управління освітнім процесом, зокрема: забезпечення проведення вступної компанії, планування та організація навчального процесу; доступ до навчальних ресурсів, розміщених  в електронній бібліотеці, на сайті Коледжу (</w:t>
      </w:r>
      <w:proofErr w:type="spellStart"/>
      <w:r w:rsidRPr="005B2BED">
        <w:rPr>
          <w:rStyle w:val="22"/>
          <w:b/>
          <w:sz w:val="28"/>
          <w:szCs w:val="28"/>
          <w:lang w:val="en-US"/>
        </w:rPr>
        <w:t>agrocolege</w:t>
      </w:r>
      <w:proofErr w:type="spellEnd"/>
      <w:r w:rsidRPr="004D3614">
        <w:rPr>
          <w:rStyle w:val="22"/>
          <w:b/>
          <w:sz w:val="28"/>
          <w:szCs w:val="28"/>
        </w:rPr>
        <w:t>@</w:t>
      </w:r>
      <w:proofErr w:type="spellStart"/>
      <w:r w:rsidRPr="005B2BED">
        <w:rPr>
          <w:rStyle w:val="22"/>
          <w:b/>
          <w:sz w:val="28"/>
          <w:szCs w:val="28"/>
          <w:lang w:val="en-US"/>
        </w:rPr>
        <w:t>ukr</w:t>
      </w:r>
      <w:proofErr w:type="spellEnd"/>
      <w:r w:rsidRPr="004D3614">
        <w:rPr>
          <w:rStyle w:val="22"/>
          <w:b/>
          <w:sz w:val="28"/>
          <w:szCs w:val="28"/>
        </w:rPr>
        <w:t>.</w:t>
      </w:r>
      <w:r w:rsidRPr="005B2BED">
        <w:rPr>
          <w:rStyle w:val="22"/>
          <w:b/>
          <w:sz w:val="28"/>
          <w:szCs w:val="28"/>
          <w:lang w:val="en-US"/>
        </w:rPr>
        <w:t>net</w:t>
      </w:r>
      <w:r w:rsidRPr="004F7CAA">
        <w:rPr>
          <w:rFonts w:ascii="Times New Roman" w:hAnsi="Times New Roman"/>
          <w:sz w:val="28"/>
          <w:szCs w:val="28"/>
        </w:rPr>
        <w:t>)та ін.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Система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академічної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доброчесності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учасниками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процесу, сформована у </w:t>
      </w:r>
      <w:proofErr w:type="spellStart"/>
      <w:r>
        <w:rPr>
          <w:rFonts w:ascii="Times New Roman" w:hAnsi="Times New Roman"/>
          <w:sz w:val="28"/>
          <w:szCs w:val="28"/>
        </w:rPr>
        <w:t>Новобузькому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коледжі МНАУ</w:t>
      </w:r>
      <w:r w:rsidRPr="004F7CAA">
        <w:rPr>
          <w:rFonts w:ascii="Times New Roman" w:hAnsi="Times New Roman"/>
          <w:sz w:val="28"/>
          <w:szCs w:val="28"/>
        </w:rPr>
        <w:t xml:space="preserve">, базується на таких принципах: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• 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загально</w:t>
      </w:r>
      <w:r>
        <w:rPr>
          <w:rFonts w:ascii="Times New Roman" w:hAnsi="Times New Roman"/>
          <w:sz w:val="28"/>
          <w:szCs w:val="28"/>
        </w:rPr>
        <w:t>-</w:t>
      </w:r>
      <w:r w:rsidRPr="004F7CAA">
        <w:rPr>
          <w:rFonts w:ascii="Times New Roman" w:hAnsi="Times New Roman"/>
          <w:sz w:val="28"/>
          <w:szCs w:val="28"/>
        </w:rPr>
        <w:t>прийнятих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принципів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моралі;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• демонстрація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поваги до Конституції і </w:t>
      </w:r>
      <w:proofErr w:type="spellStart"/>
      <w:r w:rsidRPr="004F7CAA">
        <w:rPr>
          <w:rFonts w:ascii="Times New Roman" w:hAnsi="Times New Roman"/>
          <w:sz w:val="28"/>
          <w:szCs w:val="28"/>
        </w:rPr>
        <w:t>законівУкраїни</w:t>
      </w:r>
      <w:proofErr w:type="spellEnd"/>
      <w:r w:rsidRPr="004F7CAA">
        <w:rPr>
          <w:rFonts w:ascii="Times New Roman" w:hAnsi="Times New Roman"/>
          <w:sz w:val="28"/>
          <w:szCs w:val="28"/>
        </w:rPr>
        <w:t xml:space="preserve"> і 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їхніх норм;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•  повага до всіх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освітнього</w:t>
      </w:r>
      <w:r>
        <w:rPr>
          <w:rFonts w:ascii="Times New Roman" w:hAnsi="Times New Roman"/>
          <w:sz w:val="28"/>
          <w:szCs w:val="28"/>
        </w:rPr>
        <w:t xml:space="preserve"> проце</w:t>
      </w:r>
      <w:r w:rsidR="00BF0CB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F7CAA">
        <w:rPr>
          <w:rFonts w:ascii="Times New Roman" w:hAnsi="Times New Roman"/>
          <w:sz w:val="28"/>
          <w:szCs w:val="28"/>
        </w:rPr>
        <w:t>незалежно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їхнього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світогляду, соціального стану, релігійної та національної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приналежності;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• дотримання норм законодавства про авторське право;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• посилання на джерела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інформації у 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запозичень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ідей, тверджень, відомостей;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• самостійне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індивідуальних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завдань. </w:t>
      </w:r>
    </w:p>
    <w:p w:rsidR="00757017" w:rsidRPr="004F7CAA" w:rsidRDefault="00757017" w:rsidP="00757017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У випадку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принципів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академічної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доброчесності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відповідні особи притягуються до відповідальності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відповідно до законодавства та діючих у навчальному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закладі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положень та норм.</w:t>
      </w:r>
    </w:p>
    <w:p w:rsidR="00757017" w:rsidRPr="004F7CAA" w:rsidRDefault="00757017" w:rsidP="007570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Здійснюється моніторинг і періодичний перегляд освітньо-професійної програми з метою забезпечення їх відповідності потребам студентів і суспільства. Моніторинг спрямований на безперервне вдосконалення програми. Регулярний моніторинг, перегляд і оновлення освітньо-професійної програми мають на меті </w:t>
      </w:r>
      <w:r w:rsidRPr="004F7CAA">
        <w:rPr>
          <w:rFonts w:ascii="Times New Roman" w:hAnsi="Times New Roman"/>
          <w:sz w:val="28"/>
          <w:szCs w:val="28"/>
        </w:rPr>
        <w:lastRenderedPageBreak/>
        <w:t xml:space="preserve">гарантувати відповідний рівень надання освітніх послуг, а також створює сприятливе й ефективне навчальне середовище для здобувачів фахової </w:t>
      </w:r>
      <w:proofErr w:type="spellStart"/>
      <w:r w:rsidRPr="004F7CAA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4F7CAA">
        <w:rPr>
          <w:rFonts w:ascii="Times New Roman" w:hAnsi="Times New Roman"/>
          <w:sz w:val="28"/>
          <w:szCs w:val="28"/>
        </w:rPr>
        <w:t xml:space="preserve"> освіти. Це передбачає оцінювання: </w:t>
      </w:r>
    </w:p>
    <w:p w:rsidR="00757017" w:rsidRPr="004F7CAA" w:rsidRDefault="00757017" w:rsidP="007570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- змісту програми в контексті останніх досліджень у сфері </w:t>
      </w:r>
      <w:r w:rsidRPr="000701CA">
        <w:rPr>
          <w:rFonts w:ascii="Times New Roman" w:hAnsi="Times New Roman"/>
          <w:sz w:val="28"/>
          <w:szCs w:val="28"/>
        </w:rPr>
        <w:t>електроенергетики, електротехніки та електромеханіки, гарантуючи  відповідність  програми  сучасни</w:t>
      </w:r>
      <w:r w:rsidRPr="004F7CAA">
        <w:rPr>
          <w:rFonts w:ascii="Times New Roman" w:hAnsi="Times New Roman"/>
          <w:sz w:val="28"/>
          <w:szCs w:val="28"/>
        </w:rPr>
        <w:t xml:space="preserve">м  вимогам; </w:t>
      </w:r>
    </w:p>
    <w:p w:rsidR="00757017" w:rsidRPr="004F7CAA" w:rsidRDefault="00757017" w:rsidP="007570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- потреб суспільства, що змінюються; </w:t>
      </w:r>
    </w:p>
    <w:p w:rsidR="00757017" w:rsidRPr="004F7CAA" w:rsidRDefault="00757017" w:rsidP="007570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- навчального навантаження здобувачів фахової </w:t>
      </w:r>
      <w:proofErr w:type="spellStart"/>
      <w:r w:rsidRPr="004F7CAA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4F7CAA">
        <w:rPr>
          <w:rFonts w:ascii="Times New Roman" w:hAnsi="Times New Roman"/>
          <w:sz w:val="28"/>
          <w:szCs w:val="28"/>
        </w:rPr>
        <w:t xml:space="preserve"> освіти, їх досягнень і результатів завершення освітньо-професійної програми; </w:t>
      </w:r>
    </w:p>
    <w:p w:rsidR="00757017" w:rsidRPr="004F7CAA" w:rsidRDefault="00757017" w:rsidP="007570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- ефективності процедур оцінювання студентів; </w:t>
      </w:r>
    </w:p>
    <w:p w:rsidR="00757017" w:rsidRPr="004F7CAA" w:rsidRDefault="00757017" w:rsidP="007570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- очікувань, потреб і задоволеності здобувачів фахової </w:t>
      </w:r>
      <w:proofErr w:type="spellStart"/>
      <w:r w:rsidRPr="004F7CAA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4F7CAA">
        <w:rPr>
          <w:rFonts w:ascii="Times New Roman" w:hAnsi="Times New Roman"/>
          <w:sz w:val="28"/>
          <w:szCs w:val="28"/>
        </w:rPr>
        <w:t xml:space="preserve"> освіти змістом та процесом навчання; </w:t>
      </w:r>
    </w:p>
    <w:p w:rsidR="00757017" w:rsidRPr="004F7CAA" w:rsidRDefault="00757017" w:rsidP="007570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навчального середовища відповідності меті і змісту програми.</w:t>
      </w:r>
    </w:p>
    <w:p w:rsidR="00757017" w:rsidRPr="004F7CAA" w:rsidRDefault="00757017" w:rsidP="0075701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4F7CAA">
        <w:rPr>
          <w:rFonts w:ascii="Times New Roman" w:hAnsi="Times New Roman"/>
          <w:sz w:val="28"/>
          <w:szCs w:val="28"/>
        </w:rPr>
        <w:t xml:space="preserve">Освітньо-професійну  програму  регулярно  переглядають  і  оновлюють, залучаючи до цього процесу роботодавців. Оприлюднення освітньо-професійної програми за спеціальністю </w:t>
      </w:r>
      <w:r w:rsidR="00BF0CB0" w:rsidRPr="00D30A18">
        <w:rPr>
          <w:rFonts w:ascii="Times New Roman" w:hAnsi="Times New Roman" w:cs="Times New Roman"/>
          <w:sz w:val="28"/>
          <w:szCs w:val="28"/>
        </w:rPr>
        <w:t>123 «Комп'ютерна інженерія»</w:t>
      </w:r>
      <w:r w:rsidRPr="004F7CAA">
        <w:rPr>
          <w:rFonts w:ascii="Times New Roman" w:hAnsi="Times New Roman"/>
          <w:sz w:val="28"/>
          <w:szCs w:val="28"/>
        </w:rPr>
        <w:t xml:space="preserve"> здійснюється на офіційному сайті </w:t>
      </w:r>
      <w:proofErr w:type="spellStart"/>
      <w:r>
        <w:rPr>
          <w:rFonts w:ascii="Times New Roman" w:hAnsi="Times New Roman"/>
          <w:sz w:val="28"/>
          <w:szCs w:val="28"/>
        </w:rPr>
        <w:t>Новобузького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коледжу МНАУ</w:t>
      </w:r>
      <w:r w:rsidRPr="004F7C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2BED">
        <w:rPr>
          <w:rStyle w:val="22"/>
          <w:b/>
          <w:sz w:val="28"/>
          <w:szCs w:val="28"/>
          <w:lang w:val="en-US"/>
        </w:rPr>
        <w:t>agrocolege</w:t>
      </w:r>
      <w:proofErr w:type="spellEnd"/>
      <w:r w:rsidRPr="001B20A6">
        <w:rPr>
          <w:rStyle w:val="22"/>
          <w:b/>
          <w:sz w:val="28"/>
          <w:szCs w:val="28"/>
        </w:rPr>
        <w:t>@</w:t>
      </w:r>
      <w:proofErr w:type="spellStart"/>
      <w:r w:rsidRPr="005B2BED">
        <w:rPr>
          <w:rStyle w:val="22"/>
          <w:b/>
          <w:sz w:val="28"/>
          <w:szCs w:val="28"/>
          <w:lang w:val="en-US"/>
        </w:rPr>
        <w:t>ukr</w:t>
      </w:r>
      <w:proofErr w:type="spellEnd"/>
      <w:r w:rsidRPr="001B20A6">
        <w:rPr>
          <w:rStyle w:val="22"/>
          <w:b/>
          <w:sz w:val="28"/>
          <w:szCs w:val="28"/>
        </w:rPr>
        <w:t>.</w:t>
      </w:r>
      <w:r w:rsidRPr="005B2BED">
        <w:rPr>
          <w:rStyle w:val="22"/>
          <w:b/>
          <w:sz w:val="28"/>
          <w:szCs w:val="28"/>
          <w:lang w:val="en-US"/>
        </w:rPr>
        <w:t>net</w:t>
      </w:r>
      <w:r w:rsidRPr="004F7CAA">
        <w:rPr>
          <w:rFonts w:ascii="Times New Roman" w:hAnsi="Times New Roman"/>
          <w:sz w:val="28"/>
          <w:szCs w:val="28"/>
        </w:rPr>
        <w:t>).</w:t>
      </w: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BF0CB0" w:rsidRDefault="00BF0CB0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Default="00757017" w:rsidP="00757017">
      <w:pPr>
        <w:tabs>
          <w:tab w:val="left" w:pos="5588"/>
        </w:tabs>
        <w:rPr>
          <w:rFonts w:ascii="Times New Roman" w:hAnsi="Times New Roman"/>
        </w:rPr>
      </w:pPr>
    </w:p>
    <w:p w:rsidR="00757017" w:rsidRPr="00364A37" w:rsidRDefault="00757017" w:rsidP="00BF0CB0">
      <w:pPr>
        <w:autoSpaceDE w:val="0"/>
        <w:autoSpaceDN w:val="0"/>
        <w:spacing w:before="72"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7  </w:t>
      </w:r>
      <w:r w:rsidRPr="00364A37">
        <w:rPr>
          <w:rFonts w:ascii="Times New Roman" w:eastAsia="Times New Roman" w:hAnsi="Times New Roman"/>
          <w:b/>
          <w:sz w:val="28"/>
        </w:rPr>
        <w:t>ПОЯСНЮВАЛЬНА ЗАПИСКА</w:t>
      </w:r>
    </w:p>
    <w:p w:rsidR="00757017" w:rsidRPr="00364A37" w:rsidRDefault="00757017" w:rsidP="00BF0CB0">
      <w:pPr>
        <w:tabs>
          <w:tab w:val="left" w:pos="9760"/>
        </w:tabs>
        <w:autoSpaceDE w:val="0"/>
        <w:autoSpaceDN w:val="0"/>
        <w:spacing w:line="360" w:lineRule="auto"/>
        <w:ind w:right="445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Новобузький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коледж Миколаївського національного аграрного університету проводить 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набір </w:t>
      </w:r>
      <w:r>
        <w:rPr>
          <w:rFonts w:ascii="Times New Roman" w:eastAsia="Times New Roman" w:hAnsi="Times New Roman"/>
          <w:sz w:val="28"/>
          <w:szCs w:val="28"/>
        </w:rPr>
        <w:t>фахових молодших бакалаврів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 на спеціальність </w:t>
      </w:r>
      <w:r w:rsidR="00BF0CB0" w:rsidRPr="00D30A18">
        <w:rPr>
          <w:rFonts w:ascii="Times New Roman" w:hAnsi="Times New Roman" w:cs="Times New Roman"/>
          <w:sz w:val="28"/>
          <w:szCs w:val="28"/>
        </w:rPr>
        <w:t>123 «Комп'ютерна інженерія»</w:t>
      </w:r>
      <w:r w:rsidRPr="00364A37">
        <w:rPr>
          <w:rFonts w:ascii="Times New Roman" w:eastAsia="Times New Roman" w:hAnsi="Times New Roman"/>
          <w:sz w:val="28"/>
          <w:szCs w:val="28"/>
        </w:rPr>
        <w:t>.</w:t>
      </w:r>
    </w:p>
    <w:p w:rsidR="00757017" w:rsidRPr="00364A37" w:rsidRDefault="00757017" w:rsidP="00BF0CB0">
      <w:pPr>
        <w:tabs>
          <w:tab w:val="left" w:pos="9760"/>
        </w:tabs>
        <w:autoSpaceDE w:val="0"/>
        <w:autoSpaceDN w:val="0"/>
        <w:spacing w:line="360" w:lineRule="auto"/>
        <w:ind w:right="445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>Діяльність навчального закладу провадиться на принципах:</w:t>
      </w:r>
    </w:p>
    <w:p w:rsidR="00757017" w:rsidRPr="00364A37" w:rsidRDefault="00757017" w:rsidP="00BF0CB0">
      <w:pPr>
        <w:tabs>
          <w:tab w:val="left" w:pos="9760"/>
        </w:tabs>
        <w:autoSpaceDE w:val="0"/>
        <w:autoSpaceDN w:val="0"/>
        <w:spacing w:line="360" w:lineRule="auto"/>
        <w:ind w:right="445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364A37">
        <w:rPr>
          <w:rFonts w:ascii="Times New Roman" w:eastAsia="Times New Roman" w:hAnsi="Times New Roman"/>
          <w:sz w:val="28"/>
          <w:szCs w:val="28"/>
        </w:rPr>
        <w:t>автономії та самоврядування;</w:t>
      </w:r>
    </w:p>
    <w:p w:rsidR="00757017" w:rsidRPr="00364A37" w:rsidRDefault="00757017" w:rsidP="00BF0CB0">
      <w:pPr>
        <w:tabs>
          <w:tab w:val="left" w:pos="9760"/>
        </w:tabs>
        <w:autoSpaceDE w:val="0"/>
        <w:autoSpaceDN w:val="0"/>
        <w:spacing w:line="360" w:lineRule="auto"/>
        <w:ind w:right="445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 xml:space="preserve">2) розмежування прав, повноважень і відповідальності засновника (засновників), державних  органів та органів місцевого самоврядування, до сфери управління яких належить </w:t>
      </w:r>
      <w:r>
        <w:rPr>
          <w:rFonts w:ascii="Times New Roman" w:eastAsia="Times New Roman" w:hAnsi="Times New Roman"/>
          <w:sz w:val="28"/>
          <w:szCs w:val="28"/>
        </w:rPr>
        <w:t>освітній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 заклад, органів управління закладу</w:t>
      </w:r>
      <w:r>
        <w:rPr>
          <w:rFonts w:ascii="Times New Roman" w:eastAsia="Times New Roman" w:hAnsi="Times New Roman"/>
          <w:sz w:val="28"/>
          <w:szCs w:val="28"/>
        </w:rPr>
        <w:t xml:space="preserve"> фахової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передвищої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освіти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 та його структурних підрозділів;</w:t>
      </w:r>
    </w:p>
    <w:p w:rsidR="00757017" w:rsidRPr="00364A37" w:rsidRDefault="00757017" w:rsidP="00BF0CB0">
      <w:pPr>
        <w:tabs>
          <w:tab w:val="left" w:pos="9760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>3) поєднання колегіальних та єдиноначальних засад;</w:t>
      </w:r>
    </w:p>
    <w:p w:rsidR="00757017" w:rsidRPr="00364A37" w:rsidRDefault="00757017" w:rsidP="00BF0CB0">
      <w:pPr>
        <w:tabs>
          <w:tab w:val="left" w:pos="9760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>4) незалежності від політичних партій, громадських і релігійних організацій.</w:t>
      </w:r>
    </w:p>
    <w:p w:rsidR="00757017" w:rsidRPr="00364A37" w:rsidRDefault="00757017" w:rsidP="00BF0CB0">
      <w:pPr>
        <w:tabs>
          <w:tab w:val="left" w:pos="9760"/>
        </w:tabs>
        <w:spacing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64A37">
        <w:rPr>
          <w:rFonts w:ascii="Times New Roman" w:eastAsia="Times New Roman" w:hAnsi="Times New Roman"/>
          <w:i/>
          <w:sz w:val="28"/>
          <w:szCs w:val="28"/>
          <w:u w:val="single"/>
        </w:rPr>
        <w:t>Спеціальні вимоги до зарахування:</w:t>
      </w:r>
    </w:p>
    <w:p w:rsidR="00757017" w:rsidRPr="00364A37" w:rsidRDefault="00757017" w:rsidP="00BF0CB0">
      <w:pPr>
        <w:tabs>
          <w:tab w:val="left" w:pos="9760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 xml:space="preserve">Набір на спеціальність </w:t>
      </w:r>
      <w:r w:rsidR="00BF0CB0" w:rsidRPr="00D30A18">
        <w:rPr>
          <w:rFonts w:ascii="Times New Roman" w:hAnsi="Times New Roman" w:cs="Times New Roman"/>
          <w:sz w:val="28"/>
          <w:szCs w:val="28"/>
        </w:rPr>
        <w:t>123 «Комп'ютерна інженерія»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 освітньо-</w:t>
      </w:r>
      <w:r>
        <w:rPr>
          <w:rFonts w:ascii="Times New Roman" w:eastAsia="Times New Roman" w:hAnsi="Times New Roman"/>
          <w:sz w:val="28"/>
          <w:szCs w:val="28"/>
        </w:rPr>
        <w:t>професійного</w:t>
      </w:r>
      <w:r w:rsidR="00BF0C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ступеня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 xml:space="preserve">фаховий 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молодший </w:t>
      </w:r>
      <w:r>
        <w:rPr>
          <w:rFonts w:ascii="Times New Roman" w:eastAsia="Times New Roman" w:hAnsi="Times New Roman"/>
          <w:sz w:val="28"/>
          <w:szCs w:val="28"/>
        </w:rPr>
        <w:t>бакалавр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» здійснюється за результатами вступних випробувань в закладі </w:t>
      </w:r>
      <w:r>
        <w:rPr>
          <w:rFonts w:ascii="Times New Roman" w:eastAsia="Times New Roman" w:hAnsi="Times New Roman"/>
          <w:sz w:val="28"/>
          <w:szCs w:val="28"/>
        </w:rPr>
        <w:t xml:space="preserve">освіти 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(на </w:t>
      </w:r>
      <w:r>
        <w:rPr>
          <w:rFonts w:ascii="Times New Roman" w:eastAsia="Times New Roman" w:hAnsi="Times New Roman"/>
          <w:sz w:val="28"/>
          <w:szCs w:val="28"/>
        </w:rPr>
        <w:t>базі основної загальноосвітньої школи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) та за сертифікатами ЗНО </w:t>
      </w:r>
      <w:r>
        <w:rPr>
          <w:rFonts w:ascii="Times New Roman" w:eastAsia="Times New Roman" w:hAnsi="Times New Roman"/>
          <w:sz w:val="28"/>
          <w:szCs w:val="28"/>
        </w:rPr>
        <w:t xml:space="preserve">або вступних випробувань в закладі освіти 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(на </w:t>
      </w:r>
      <w:r>
        <w:rPr>
          <w:rFonts w:ascii="Times New Roman" w:eastAsia="Times New Roman" w:hAnsi="Times New Roman"/>
          <w:sz w:val="28"/>
          <w:szCs w:val="28"/>
        </w:rPr>
        <w:t xml:space="preserve">базі 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повної </w:t>
      </w:r>
      <w:r>
        <w:rPr>
          <w:rFonts w:ascii="Times New Roman" w:eastAsia="Times New Roman" w:hAnsi="Times New Roman"/>
          <w:sz w:val="28"/>
          <w:szCs w:val="28"/>
        </w:rPr>
        <w:t>загальноосвітньої школи</w:t>
      </w:r>
      <w:r w:rsidRPr="00364A37">
        <w:rPr>
          <w:rFonts w:ascii="Times New Roman" w:eastAsia="Times New Roman" w:hAnsi="Times New Roman"/>
          <w:sz w:val="28"/>
          <w:szCs w:val="28"/>
        </w:rPr>
        <w:t>).</w:t>
      </w:r>
    </w:p>
    <w:p w:rsidR="00757017" w:rsidRPr="00364A37" w:rsidRDefault="00757017" w:rsidP="00BF0CB0">
      <w:pPr>
        <w:tabs>
          <w:tab w:val="left" w:pos="9760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 xml:space="preserve">Для успішного засвоєння освітньої програми </w:t>
      </w:r>
      <w:r>
        <w:rPr>
          <w:rFonts w:ascii="Times New Roman" w:eastAsia="Times New Roman" w:hAnsi="Times New Roman"/>
          <w:sz w:val="28"/>
          <w:szCs w:val="28"/>
        </w:rPr>
        <w:t xml:space="preserve">фахового 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молодшого </w:t>
      </w:r>
      <w:r>
        <w:rPr>
          <w:rFonts w:ascii="Times New Roman" w:eastAsia="Times New Roman" w:hAnsi="Times New Roman"/>
          <w:sz w:val="28"/>
          <w:szCs w:val="28"/>
        </w:rPr>
        <w:t xml:space="preserve">бакалавра 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абітурієнти повинні мати </w:t>
      </w:r>
      <w:r w:rsidRPr="008D49BF">
        <w:rPr>
          <w:rFonts w:ascii="Times New Roman" w:eastAsia="Times New Roman" w:hAnsi="Times New Roman"/>
          <w:sz w:val="28"/>
          <w:szCs w:val="28"/>
        </w:rPr>
        <w:t xml:space="preserve">повну загальну середню освіту та здібності до оволодіння знаннями, уміннями й навичками в галузі </w:t>
      </w:r>
      <w:r w:rsidRPr="00364A37">
        <w:rPr>
          <w:rFonts w:ascii="Times New Roman" w:eastAsia="Times New Roman" w:hAnsi="Times New Roman"/>
          <w:sz w:val="28"/>
          <w:szCs w:val="28"/>
        </w:rPr>
        <w:t>загально</w:t>
      </w:r>
      <w:r>
        <w:rPr>
          <w:rFonts w:ascii="Times New Roman" w:eastAsia="Times New Roman" w:hAnsi="Times New Roman"/>
          <w:sz w:val="28"/>
          <w:szCs w:val="28"/>
        </w:rPr>
        <w:t>-технічних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 та фахових наук.</w:t>
      </w:r>
    </w:p>
    <w:p w:rsidR="00757017" w:rsidRPr="00364A37" w:rsidRDefault="00757017" w:rsidP="00BF0CB0">
      <w:pPr>
        <w:tabs>
          <w:tab w:val="left" w:pos="9760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i/>
          <w:sz w:val="28"/>
          <w:szCs w:val="28"/>
          <w:u w:val="single"/>
        </w:rPr>
        <w:t>Профіль програми: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 Освітньо-професійна орієнтація програми передбачає поєднання теоретичного навчання з практикою по організації якісного монтажу, обслуговування та ремонту електротехнічних установок. Освітн</w:t>
      </w:r>
      <w:r>
        <w:rPr>
          <w:rFonts w:ascii="Times New Roman" w:eastAsia="Times New Roman" w:hAnsi="Times New Roman"/>
          <w:sz w:val="28"/>
          <w:szCs w:val="28"/>
        </w:rPr>
        <w:t>ьо-професійна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 програма забезпечує формування базових знань і професійних компетенцій щодо використання сучасних знань в області електроенергетики. Акцент робиться на отриманні комплексу знань, набутті умінь та навичок із здійснення професійної діяльності в електротехнічній галузі.</w:t>
      </w:r>
    </w:p>
    <w:p w:rsidR="00757017" w:rsidRPr="00364A37" w:rsidRDefault="00757017" w:rsidP="00BF0CB0">
      <w:pPr>
        <w:tabs>
          <w:tab w:val="left" w:pos="9760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i/>
          <w:sz w:val="28"/>
          <w:szCs w:val="28"/>
          <w:u w:val="single"/>
        </w:rPr>
        <w:t>Ключові результати навчання:</w:t>
      </w:r>
      <w:r w:rsidRPr="00364A37">
        <w:rPr>
          <w:rFonts w:ascii="Times New Roman" w:eastAsia="Times New Roman" w:hAnsi="Times New Roman"/>
          <w:sz w:val="28"/>
          <w:szCs w:val="28"/>
        </w:rPr>
        <w:t xml:space="preserve"> Підготовка висококваліфікованих техніків-електриків, конкурентоспроможних на ринку праці,  фахівців з новими </w:t>
      </w:r>
      <w:r w:rsidRPr="00364A37">
        <w:rPr>
          <w:rFonts w:ascii="Times New Roman" w:eastAsia="Times New Roman" w:hAnsi="Times New Roman"/>
          <w:sz w:val="28"/>
          <w:szCs w:val="28"/>
        </w:rPr>
        <w:lastRenderedPageBreak/>
        <w:t>поглядами та способом мислення, які прагнуть:</w:t>
      </w:r>
    </w:p>
    <w:p w:rsidR="00757017" w:rsidRPr="00364A37" w:rsidRDefault="00757017" w:rsidP="00BF0CB0">
      <w:pPr>
        <w:widowControl/>
        <w:numPr>
          <w:ilvl w:val="0"/>
          <w:numId w:val="6"/>
        </w:numPr>
        <w:tabs>
          <w:tab w:val="left" w:pos="9760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 xml:space="preserve">постійно оновлювати свої знання і уміння; </w:t>
      </w:r>
    </w:p>
    <w:p w:rsidR="00757017" w:rsidRPr="00364A37" w:rsidRDefault="00757017" w:rsidP="00BF0CB0">
      <w:pPr>
        <w:widowControl/>
        <w:numPr>
          <w:ilvl w:val="0"/>
          <w:numId w:val="6"/>
        </w:numPr>
        <w:tabs>
          <w:tab w:val="left" w:pos="9760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>уміти ефективно працювати у колективі і самостійно;</w:t>
      </w:r>
    </w:p>
    <w:p w:rsidR="00757017" w:rsidRPr="00364A37" w:rsidRDefault="00757017" w:rsidP="00BF0CB0">
      <w:pPr>
        <w:widowControl/>
        <w:numPr>
          <w:ilvl w:val="0"/>
          <w:numId w:val="6"/>
        </w:numPr>
        <w:tabs>
          <w:tab w:val="left" w:pos="9760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>проявляти мобільність та адаптованість в своїй роботі;</w:t>
      </w:r>
    </w:p>
    <w:p w:rsidR="00757017" w:rsidRPr="00364A37" w:rsidRDefault="00757017" w:rsidP="00BF0CB0">
      <w:pPr>
        <w:widowControl/>
        <w:numPr>
          <w:ilvl w:val="0"/>
          <w:numId w:val="6"/>
        </w:numPr>
        <w:tabs>
          <w:tab w:val="left" w:pos="9760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>активної життєвої позиції та високої мотивації до праці;</w:t>
      </w:r>
    </w:p>
    <w:p w:rsidR="00757017" w:rsidRDefault="00757017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  <w:r w:rsidRPr="00364A37">
        <w:rPr>
          <w:rFonts w:ascii="Times New Roman" w:eastAsia="Times New Roman" w:hAnsi="Times New Roman"/>
          <w:sz w:val="28"/>
          <w:szCs w:val="28"/>
        </w:rPr>
        <w:t>до інноваційних підходів і нестандартних рішень.</w:t>
      </w: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9400D5" w:rsidRDefault="009400D5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F0CB0" w:rsidRDefault="00BF0CB0" w:rsidP="00BF0CB0">
      <w:pPr>
        <w:tabs>
          <w:tab w:val="left" w:pos="2435"/>
        </w:tabs>
        <w:spacing w:line="360" w:lineRule="auto"/>
        <w:ind w:left="360" w:hanging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4002EE" w:rsidRPr="00BF0CB0" w:rsidRDefault="007A51D8" w:rsidP="00BF0CB0">
      <w:pPr>
        <w:tabs>
          <w:tab w:val="left" w:pos="2435"/>
        </w:tabs>
        <w:spacing w:line="276" w:lineRule="auto"/>
        <w:ind w:left="360" w:hanging="360"/>
        <w:jc w:val="center"/>
        <w:outlineLvl w:val="1"/>
        <w:rPr>
          <w:rFonts w:ascii="Times New Roman" w:hAnsi="Times New Roman" w:cs="Times New Roman"/>
        </w:rPr>
      </w:pPr>
      <w:r w:rsidRPr="00BF0CB0">
        <w:rPr>
          <w:rFonts w:ascii="Times New Roman" w:hAnsi="Times New Roman" w:cs="Times New Roman"/>
        </w:rPr>
        <w:lastRenderedPageBreak/>
        <w:t xml:space="preserve">МАТРИЦЯ ВІДПОВІДНОСТІ ПРОГРАМНИХ </w:t>
      </w:r>
      <w:r w:rsidRPr="00BF0CB0">
        <w:rPr>
          <w:rFonts w:ascii="Times New Roman" w:hAnsi="Times New Roman" w:cs="Times New Roman"/>
          <w:lang w:val="ru-RU" w:eastAsia="ru-RU" w:bidi="ru-RU"/>
        </w:rPr>
        <w:t xml:space="preserve">КОМПЕТЕНТНОСТЕЙ </w:t>
      </w:r>
      <w:r w:rsidRPr="00BF0CB0">
        <w:rPr>
          <w:rFonts w:ascii="Times New Roman" w:hAnsi="Times New Roman" w:cs="Times New Roman"/>
        </w:rPr>
        <w:t>КОМПОНЕНТАМ ОСВІТНЬО-ПРОФЕСІЙНОЇ ПРОГРАМИ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88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88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02"/>
      </w:tblGrid>
      <w:tr w:rsidR="007A51D8" w:rsidRPr="000211B6" w:rsidTr="006124D8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6124D8" w:rsidP="006124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 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6124D8" w:rsidP="006124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 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6124D8" w:rsidP="006124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ЗК 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6124D8" w:rsidP="006124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6124D8" w:rsidP="006124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7A51D8" w:rsidP="006124D8">
            <w:pPr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ФК 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6124D8" w:rsidP="006124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 w:rsidTr="00E4207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 w:rsidTr="00E42074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 w:rsidTr="00E42074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 w:rsidTr="00E4207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 w:rsidTr="001D5FE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 w:rsidTr="001D5FE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 w:rsidTr="001D5FE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DE4231" w:rsidRPr="000211B6" w:rsidTr="001D5FE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DE4231" w:rsidRPr="000211B6" w:rsidTr="009F62C7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DE4231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 w:rsidTr="009F62C7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DE4231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 w:rsidTr="009F62C7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DE4231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 w:rsidTr="009F62C7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DE4231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DE4231" w:rsidRPr="000211B6" w:rsidTr="009F62C7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DE4231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DE4231" w:rsidRPr="000211B6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231" w:rsidRPr="000211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231" w:rsidRPr="000211B6" w:rsidRDefault="00DE4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231" w:rsidRPr="000211B6" w:rsidRDefault="00DE42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002EE" w:rsidRPr="00BF0CB0" w:rsidRDefault="007A51D8" w:rsidP="00BF0CB0">
      <w:pPr>
        <w:tabs>
          <w:tab w:val="left" w:pos="1435"/>
        </w:tabs>
        <w:spacing w:line="360" w:lineRule="auto"/>
        <w:jc w:val="center"/>
        <w:outlineLvl w:val="1"/>
        <w:rPr>
          <w:rFonts w:ascii="Times New Roman" w:hAnsi="Times New Roman" w:cs="Times New Roman"/>
        </w:rPr>
      </w:pPr>
      <w:bookmarkStart w:id="7" w:name="bookmark13"/>
      <w:r w:rsidRPr="00BF0CB0">
        <w:rPr>
          <w:rFonts w:ascii="Times New Roman" w:hAnsi="Times New Roman" w:cs="Times New Roman"/>
        </w:rPr>
        <w:lastRenderedPageBreak/>
        <w:t>МАТРИЦЯ ЗАБЕЗПЕЧЕННЯ ПРОГРАМНИХ РЕЗУЛЬТАТІВ НАВЧАННЯ (ПРН) ВІДПОВІДНИМИ КОМПОНЕНТАМИ ОСВІТНЬО-ПРОФЕСІЙНОЇ ПРОГРАМИ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55"/>
        <w:gridCol w:w="350"/>
        <w:gridCol w:w="350"/>
        <w:gridCol w:w="355"/>
        <w:gridCol w:w="350"/>
        <w:gridCol w:w="350"/>
        <w:gridCol w:w="350"/>
        <w:gridCol w:w="355"/>
        <w:gridCol w:w="350"/>
        <w:gridCol w:w="350"/>
        <w:gridCol w:w="336"/>
        <w:gridCol w:w="370"/>
        <w:gridCol w:w="365"/>
        <w:gridCol w:w="336"/>
        <w:gridCol w:w="355"/>
        <w:gridCol w:w="350"/>
        <w:gridCol w:w="350"/>
        <w:gridCol w:w="355"/>
        <w:gridCol w:w="350"/>
        <w:gridCol w:w="360"/>
        <w:gridCol w:w="341"/>
        <w:gridCol w:w="355"/>
        <w:gridCol w:w="350"/>
        <w:gridCol w:w="350"/>
        <w:gridCol w:w="350"/>
        <w:gridCol w:w="355"/>
        <w:gridCol w:w="360"/>
      </w:tblGrid>
      <w:tr w:rsidR="007A51D8" w:rsidRPr="000211B6" w:rsidTr="00807A4D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807A4D" w:rsidRDefault="00807A4D" w:rsidP="00807A4D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>ПРН 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 w:rsidR="009400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807A4D" w:rsidRDefault="00807A4D" w:rsidP="009400D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 w:rsidR="009400D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 w:rsidR="009400D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 w:rsidR="009400D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 xml:space="preserve">ПРН </w:t>
            </w:r>
            <w:r w:rsidR="009400D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>ПРН 2</w:t>
            </w:r>
            <w:r w:rsidR="009400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>ПРН 2</w:t>
            </w:r>
            <w:r w:rsidR="009400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>ПРН 2</w:t>
            </w:r>
            <w:r w:rsidR="009400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>ПРН 2</w:t>
            </w:r>
            <w:r w:rsidR="009400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>ПРН 2</w:t>
            </w:r>
            <w:r w:rsidR="009400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>ПРН 2</w:t>
            </w:r>
            <w:r w:rsidR="009400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9400D5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>ПРН 2</w:t>
            </w:r>
            <w:r w:rsidR="009400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002EE" w:rsidRPr="000211B6" w:rsidRDefault="00807A4D" w:rsidP="00807A4D">
            <w:pPr>
              <w:ind w:left="113" w:right="113"/>
              <w:rPr>
                <w:rFonts w:ascii="Times New Roman" w:hAnsi="Times New Roman" w:cs="Times New Roman"/>
              </w:rPr>
            </w:pPr>
            <w:r w:rsidRPr="00807A4D">
              <w:rPr>
                <w:rFonts w:ascii="Times New Roman" w:hAnsi="Times New Roman" w:cs="Times New Roman"/>
                <w:b/>
              </w:rPr>
              <w:t>ПРН 27</w:t>
            </w: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7A51D8" w:rsidRPr="000211B6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7A51D8" w:rsidRPr="000211B6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7A51D8" w:rsidRPr="000211B6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ОК28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2EE" w:rsidRPr="000211B6" w:rsidRDefault="004002E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EE" w:rsidRPr="000211B6" w:rsidRDefault="007A51D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9400D5" w:rsidRPr="000211B6" w:rsidTr="00B416C7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00D5" w:rsidRPr="000211B6" w:rsidTr="00B416C7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00D5" w:rsidRPr="000211B6" w:rsidTr="00B416C7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00D5" w:rsidRPr="000211B6" w:rsidTr="00B416C7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9400D5" w:rsidRPr="000211B6" w:rsidTr="00406527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9400D5" w:rsidRPr="000211B6" w:rsidTr="00406527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9400D5" w:rsidRPr="000211B6" w:rsidTr="00406527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9400D5" w:rsidRPr="000211B6" w:rsidTr="00406527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9400D5" w:rsidRPr="000211B6" w:rsidTr="00406527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00D5" w:rsidRPr="000211B6" w:rsidTr="00D61D78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9400D5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9400D5" w:rsidRPr="000211B6" w:rsidTr="00D61D78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9400D5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9400D5" w:rsidRPr="000211B6" w:rsidTr="00D61D78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9400D5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9400D5" w:rsidRPr="000211B6" w:rsidTr="00D61D78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9400D5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</w:tr>
      <w:tr w:rsidR="009400D5" w:rsidRPr="000211B6" w:rsidTr="00D61D78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9400D5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00D5" w:rsidRPr="000211B6" w:rsidTr="009400D5">
        <w:trPr>
          <w:trHeight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9400D5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ВК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</w:rPr>
            </w:pPr>
            <w:r w:rsidRPr="000211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0D5" w:rsidRPr="000211B6" w:rsidRDefault="009400D5" w:rsidP="00A755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00D5" w:rsidRPr="000211B6" w:rsidTr="009400D5">
        <w:trPr>
          <w:trHeight w:val="345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00D5" w:rsidRPr="000211B6" w:rsidRDefault="0094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27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400D5" w:rsidRPr="000211B6" w:rsidRDefault="009400D5">
            <w:pPr>
              <w:rPr>
                <w:rFonts w:ascii="Times New Roman" w:hAnsi="Times New Roman" w:cs="Times New Roman"/>
              </w:rPr>
            </w:pPr>
          </w:p>
        </w:tc>
      </w:tr>
    </w:tbl>
    <w:p w:rsidR="009400D5" w:rsidRPr="00A67182" w:rsidRDefault="009400D5" w:rsidP="009400D5">
      <w:pPr>
        <w:tabs>
          <w:tab w:val="left" w:pos="5588"/>
          <w:tab w:val="left" w:pos="97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182">
        <w:rPr>
          <w:rFonts w:ascii="Times New Roman" w:hAnsi="Times New Roman"/>
          <w:b/>
          <w:sz w:val="28"/>
          <w:szCs w:val="28"/>
        </w:rPr>
        <w:lastRenderedPageBreak/>
        <w:t>8  НОРМАТИВНІ ПОСИЛАННЯ</w:t>
      </w:r>
    </w:p>
    <w:p w:rsidR="009400D5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00D5" w:rsidRPr="00A67182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7182">
        <w:rPr>
          <w:rFonts w:ascii="Times New Roman" w:hAnsi="Times New Roman"/>
          <w:sz w:val="28"/>
          <w:szCs w:val="28"/>
        </w:rPr>
        <w:t xml:space="preserve">Освітня програма розроблена на основі таких нормативних документів: </w:t>
      </w:r>
    </w:p>
    <w:p w:rsidR="009400D5" w:rsidRPr="005E6E1D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E1D">
        <w:rPr>
          <w:rFonts w:ascii="Times New Roman" w:hAnsi="Times New Roman"/>
          <w:sz w:val="28"/>
          <w:szCs w:val="28"/>
        </w:rPr>
        <w:t>1. Конституція України від 28. 06. 1996 р. // Відомості Верховної Ради, 1996 р.</w:t>
      </w:r>
    </w:p>
    <w:p w:rsidR="009400D5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E1D">
        <w:rPr>
          <w:rFonts w:ascii="Times New Roman" w:hAnsi="Times New Roman"/>
          <w:sz w:val="28"/>
          <w:szCs w:val="28"/>
        </w:rPr>
        <w:t xml:space="preserve">2.Про освіту: Закон України від 05.09.2017 р. // [Електронний ресурс]. – Режим доступу: </w:t>
      </w:r>
      <w:hyperlink r:id="rId10" w:history="1">
        <w:r w:rsidRPr="00421439">
          <w:rPr>
            <w:rStyle w:val="a3"/>
            <w:rFonts w:ascii="Times New Roman" w:hAnsi="Times New Roman"/>
            <w:sz w:val="28"/>
            <w:szCs w:val="28"/>
          </w:rPr>
          <w:t>https://zakon.rada.gov.ua/laws/show/2145-19</w:t>
        </w:r>
      </w:hyperlink>
    </w:p>
    <w:p w:rsidR="009400D5" w:rsidRPr="00A67182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7182">
        <w:rPr>
          <w:rFonts w:ascii="Times New Roman" w:hAnsi="Times New Roman"/>
          <w:sz w:val="28"/>
          <w:szCs w:val="28"/>
        </w:rPr>
        <w:t xml:space="preserve">3. Закон України «Про фахову </w:t>
      </w:r>
      <w:proofErr w:type="spellStart"/>
      <w:r w:rsidRPr="00A67182">
        <w:rPr>
          <w:rFonts w:ascii="Times New Roman" w:hAnsi="Times New Roman"/>
          <w:sz w:val="28"/>
          <w:szCs w:val="28"/>
        </w:rPr>
        <w:t>передвищ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A67182">
        <w:rPr>
          <w:rFonts w:ascii="Times New Roman" w:hAnsi="Times New Roman"/>
          <w:sz w:val="28"/>
          <w:szCs w:val="28"/>
        </w:rPr>
        <w:t xml:space="preserve"> освіту» // [Електронний ресурс]. – Режим доступу :  https://zakon.rada.gov.ua/laws/show/2745-19.</w:t>
      </w:r>
    </w:p>
    <w:p w:rsidR="009400D5" w:rsidRPr="00013AB3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3AB3">
        <w:rPr>
          <w:rFonts w:ascii="Times New Roman" w:hAnsi="Times New Roman"/>
          <w:sz w:val="28"/>
          <w:szCs w:val="28"/>
        </w:rPr>
        <w:t>.Про вищу освіту: Закон України від 01.07.2014 р. // [Електронний ресурс]. –    Режим доступу:  http://zakon4. rada.gov.ua/ 1556-18</w:t>
      </w:r>
    </w:p>
    <w:p w:rsidR="009400D5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3AB3">
        <w:rPr>
          <w:rFonts w:ascii="Times New Roman" w:hAnsi="Times New Roman"/>
          <w:sz w:val="28"/>
          <w:szCs w:val="28"/>
        </w:rPr>
        <w:t xml:space="preserve">. </w:t>
      </w:r>
      <w:r w:rsidRPr="007F7506">
        <w:rPr>
          <w:rFonts w:ascii="Times New Roman" w:hAnsi="Times New Roman"/>
          <w:sz w:val="28"/>
          <w:szCs w:val="28"/>
        </w:rPr>
        <w:t xml:space="preserve">Національний класифікатор України: Класифікатор професій ДК 003:2010. - </w:t>
      </w:r>
      <w:hyperlink r:id="rId11" w:history="1">
        <w:r w:rsidRPr="00421439">
          <w:rPr>
            <w:rStyle w:val="a3"/>
            <w:rFonts w:ascii="Times New Roman" w:hAnsi="Times New Roman"/>
            <w:sz w:val="28"/>
            <w:szCs w:val="28"/>
          </w:rPr>
          <w:t>https://zakon.rada-gov.ua/radayshow/va327609-10</w:t>
        </w:r>
      </w:hyperlink>
    </w:p>
    <w:p w:rsidR="009400D5" w:rsidRPr="00013AB3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13AB3">
        <w:rPr>
          <w:rFonts w:ascii="Times New Roman" w:hAnsi="Times New Roman"/>
          <w:sz w:val="28"/>
          <w:szCs w:val="28"/>
        </w:rPr>
        <w:t>Про затвердження Національної рамки кваліфікацій: Постанова Кабінету Міністрів України від 23 листопада 2011 р. № 1341 // [Електронний ресурс]. – Режим доступу: https://zakon.rada.gov.ua/laws/show/1341-2011-п</w:t>
      </w:r>
    </w:p>
    <w:p w:rsidR="009400D5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13AB3">
        <w:rPr>
          <w:rFonts w:ascii="Times New Roman" w:hAnsi="Times New Roman"/>
          <w:sz w:val="28"/>
          <w:szCs w:val="28"/>
        </w:rPr>
        <w:t>. Про затвердження переліку галузей знань і спеціальностей, за якими здійснюється підготовка здобувачів вищої освіти: Постанова Кабінету Міністрів України від 29 квітня 2015 р. № 266 // [Електронний ресурс]. – Режим доступу: https://zakon.rada.gov.ua/laws/show/266-2015-п</w:t>
      </w:r>
    </w:p>
    <w:p w:rsidR="009400D5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F7506">
        <w:rPr>
          <w:rFonts w:ascii="Times New Roman" w:hAnsi="Times New Roman"/>
          <w:sz w:val="28"/>
          <w:szCs w:val="28"/>
        </w:rPr>
        <w:t xml:space="preserve">Методичні рекомендації щодо розроблення стандартів фахової </w:t>
      </w:r>
      <w:proofErr w:type="spellStart"/>
      <w:r w:rsidRPr="007F7506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7F7506">
        <w:rPr>
          <w:rFonts w:ascii="Times New Roman" w:hAnsi="Times New Roman"/>
          <w:sz w:val="28"/>
          <w:szCs w:val="28"/>
        </w:rPr>
        <w:t xml:space="preserve"> освіти, затверджені Наказом Міністерства освіти і науки України від 13.07.2020 р. №918 </w:t>
      </w:r>
    </w:p>
    <w:p w:rsidR="009400D5" w:rsidRPr="00A67182" w:rsidRDefault="009400D5" w:rsidP="009400D5">
      <w:pPr>
        <w:tabs>
          <w:tab w:val="left" w:pos="5588"/>
          <w:tab w:val="left" w:pos="9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02EE" w:rsidRPr="000211B6" w:rsidRDefault="004002EE" w:rsidP="009400D5">
      <w:pPr>
        <w:spacing w:line="360" w:lineRule="auto"/>
        <w:rPr>
          <w:rFonts w:ascii="Times New Roman" w:hAnsi="Times New Roman" w:cs="Times New Roman"/>
        </w:rPr>
      </w:pPr>
    </w:p>
    <w:sectPr w:rsidR="004002EE" w:rsidRPr="000211B6" w:rsidSect="005F7240">
      <w:footerReference w:type="even" r:id="rId12"/>
      <w:type w:val="continuous"/>
      <w:pgSz w:w="11909" w:h="16840"/>
      <w:pgMar w:top="709" w:right="569" w:bottom="14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7E" w:rsidRDefault="00632E7E">
      <w:r>
        <w:separator/>
      </w:r>
    </w:p>
  </w:endnote>
  <w:endnote w:type="continuationSeparator" w:id="0">
    <w:p w:rsidR="00632E7E" w:rsidRDefault="0063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647" w:rsidRDefault="00ED66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7E" w:rsidRDefault="00632E7E"/>
  </w:footnote>
  <w:footnote w:type="continuationSeparator" w:id="0">
    <w:p w:rsidR="00632E7E" w:rsidRDefault="00632E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5A1"/>
    <w:multiLevelType w:val="hybridMultilevel"/>
    <w:tmpl w:val="22323908"/>
    <w:lvl w:ilvl="0" w:tplc="BE8C9B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87C72"/>
    <w:multiLevelType w:val="hybridMultilevel"/>
    <w:tmpl w:val="AA46C782"/>
    <w:lvl w:ilvl="0" w:tplc="024427E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0813711"/>
    <w:multiLevelType w:val="hybridMultilevel"/>
    <w:tmpl w:val="D2D6FE6C"/>
    <w:lvl w:ilvl="0" w:tplc="6B04CE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50B08"/>
    <w:multiLevelType w:val="hybridMultilevel"/>
    <w:tmpl w:val="D1FC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7A2C"/>
    <w:multiLevelType w:val="hybridMultilevel"/>
    <w:tmpl w:val="DD80F3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8454F9"/>
    <w:multiLevelType w:val="hybridMultilevel"/>
    <w:tmpl w:val="23108260"/>
    <w:lvl w:ilvl="0" w:tplc="B8669F04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02EE"/>
    <w:rsid w:val="000211B6"/>
    <w:rsid w:val="00086638"/>
    <w:rsid w:val="000F1DE2"/>
    <w:rsid w:val="00100F4B"/>
    <w:rsid w:val="001B4382"/>
    <w:rsid w:val="002025E2"/>
    <w:rsid w:val="0033020B"/>
    <w:rsid w:val="003C08D7"/>
    <w:rsid w:val="004002EE"/>
    <w:rsid w:val="004E6FBA"/>
    <w:rsid w:val="005868D4"/>
    <w:rsid w:val="005F7240"/>
    <w:rsid w:val="00607B40"/>
    <w:rsid w:val="006124D8"/>
    <w:rsid w:val="00632E7E"/>
    <w:rsid w:val="0067178E"/>
    <w:rsid w:val="006D1130"/>
    <w:rsid w:val="00757017"/>
    <w:rsid w:val="007A51D8"/>
    <w:rsid w:val="007D2F77"/>
    <w:rsid w:val="00807A4D"/>
    <w:rsid w:val="008B320A"/>
    <w:rsid w:val="00913F14"/>
    <w:rsid w:val="009400D5"/>
    <w:rsid w:val="00976C8E"/>
    <w:rsid w:val="00A8394C"/>
    <w:rsid w:val="00BC1E4F"/>
    <w:rsid w:val="00BF0CB0"/>
    <w:rsid w:val="00D30A18"/>
    <w:rsid w:val="00D867F4"/>
    <w:rsid w:val="00DB18BF"/>
    <w:rsid w:val="00DD7DD4"/>
    <w:rsid w:val="00DE4231"/>
    <w:rsid w:val="00EB4B19"/>
    <w:rsid w:val="00EC055E"/>
    <w:rsid w:val="00ED6647"/>
    <w:rsid w:val="00F66F4D"/>
    <w:rsid w:val="00F73A8E"/>
    <w:rsid w:val="00F94078"/>
    <w:rsid w:val="00FA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C0F77-EA24-4C20-AE84-2A0299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2F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F7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D7DD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character" w:customStyle="1" w:styleId="2">
    <w:name w:val="Основной текст (2)"/>
    <w:link w:val="21"/>
    <w:uiPriority w:val="99"/>
    <w:rsid w:val="00DD7DD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D7DD4"/>
    <w:pPr>
      <w:widowControl/>
      <w:shd w:val="clear" w:color="auto" w:fill="FFFFFF"/>
      <w:spacing w:before="240" w:line="264" w:lineRule="exact"/>
    </w:pPr>
    <w:rPr>
      <w:rFonts w:ascii="Times New Roman" w:hAnsi="Times New Roman" w:cs="Times New Roman"/>
      <w:i/>
      <w:iCs/>
      <w:color w:val="auto"/>
    </w:rPr>
  </w:style>
  <w:style w:type="character" w:customStyle="1" w:styleId="23">
    <w:name w:val="Основной текст (2)3"/>
    <w:basedOn w:val="a0"/>
    <w:uiPriority w:val="99"/>
    <w:rsid w:val="00DD7DD4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2"/>
    <w:basedOn w:val="a0"/>
    <w:uiPriority w:val="99"/>
    <w:rsid w:val="00D867F4"/>
    <w:rPr>
      <w:rFonts w:ascii="Times New Roman" w:hAnsi="Times New Roman" w:cs="Times New Roman"/>
      <w:sz w:val="26"/>
      <w:szCs w:val="26"/>
      <w:u w:val="none"/>
    </w:rPr>
  </w:style>
  <w:style w:type="table" w:styleId="a5">
    <w:name w:val="Table Grid"/>
    <w:basedOn w:val="a1"/>
    <w:uiPriority w:val="59"/>
    <w:rsid w:val="00976C8E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1"/>
    <w:uiPriority w:val="99"/>
    <w:rsid w:val="003C08D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08D7"/>
    <w:pPr>
      <w:shd w:val="clear" w:color="auto" w:fill="FFFFFF"/>
      <w:spacing w:line="403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0">
    <w:name w:val="Основной текст (2)_"/>
    <w:basedOn w:val="a0"/>
    <w:uiPriority w:val="99"/>
    <w:rsid w:val="005F7240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a7"/>
    <w:uiPriority w:val="1"/>
    <w:qFormat/>
    <w:rsid w:val="00D30A1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7">
    <w:name w:val="Основний текст Знак"/>
    <w:basedOn w:val="a0"/>
    <w:link w:val="a6"/>
    <w:uiPriority w:val="1"/>
    <w:rsid w:val="00D30A18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customStyle="1" w:styleId="Default">
    <w:name w:val="Default"/>
    <w:uiPriority w:val="99"/>
    <w:rsid w:val="00757017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ED664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ED6647"/>
    <w:rPr>
      <w:color w:val="000000"/>
    </w:rPr>
  </w:style>
  <w:style w:type="paragraph" w:styleId="aa">
    <w:name w:val="footer"/>
    <w:basedOn w:val="a"/>
    <w:link w:val="ab"/>
    <w:uiPriority w:val="99"/>
    <w:unhideWhenUsed/>
    <w:rsid w:val="00ED664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D66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-gov.ua/radayshow/va327609-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settings" Target="settings.xml"/><Relationship Id="rId9" Type="http://schemas.openxmlformats.org/officeDocument/2006/relationships/image" Target="../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4A4C-04E2-41EA-9CA5-DD692457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6908</Words>
  <Characters>39381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46197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2021-06-15T12:26:00Z</dcterms:created>
  <dcterms:modified xsi:type="dcterms:W3CDTF">2022-11-21T09:32:00Z</dcterms:modified>
</cp:coreProperties>
</file>